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ayout w:type="fixed"/>
        <w:tblLook w:val="0000" w:firstRow="0" w:lastRow="0" w:firstColumn="0" w:lastColumn="0" w:noHBand="0" w:noVBand="0"/>
      </w:tblPr>
      <w:tblGrid>
        <w:gridCol w:w="2977"/>
        <w:gridCol w:w="6203"/>
      </w:tblGrid>
      <w:tr w:rsidR="00ED53D0" w:rsidRPr="000576DB" w14:paraId="4A2FA069" w14:textId="77777777" w:rsidTr="00E95FD5">
        <w:tc>
          <w:tcPr>
            <w:tcW w:w="2977" w:type="dxa"/>
          </w:tcPr>
          <w:p w14:paraId="0D3FE9B2" w14:textId="77777777" w:rsidR="00822EFE" w:rsidRPr="00DA5F7C" w:rsidRDefault="00D54693" w:rsidP="008C5F0A">
            <w:pPr>
              <w:widowControl/>
              <w:spacing w:line="320" w:lineRule="exact"/>
              <w:jc w:val="center"/>
              <w:rPr>
                <w:rFonts w:asciiTheme="majorHAnsi" w:eastAsia="MS Mincho" w:hAnsiTheme="majorHAnsi" w:cstheme="majorHAnsi"/>
                <w:b/>
                <w:color w:val="auto"/>
                <w:sz w:val="26"/>
                <w:szCs w:val="26"/>
                <w:lang w:val="en-US" w:eastAsia="en-US"/>
              </w:rPr>
            </w:pPr>
            <w:r w:rsidRPr="00DA5F7C">
              <w:rPr>
                <w:rFonts w:asciiTheme="majorHAnsi" w:eastAsia="MS Mincho" w:hAnsiTheme="majorHAnsi" w:cstheme="majorHAnsi"/>
                <w:b/>
                <w:color w:val="auto"/>
                <w:sz w:val="26"/>
                <w:szCs w:val="26"/>
                <w:lang w:val="en-US" w:eastAsia="en-US"/>
              </w:rPr>
              <w:t>CHÍNH PHỦ</w:t>
            </w:r>
          </w:p>
          <w:p w14:paraId="67F50404" w14:textId="77777777" w:rsidR="00822EFE" w:rsidRPr="00DA5F7C" w:rsidRDefault="00D54693" w:rsidP="008C5F0A">
            <w:pPr>
              <w:widowControl/>
              <w:spacing w:line="320" w:lineRule="exact"/>
              <w:jc w:val="center"/>
              <w:rPr>
                <w:rFonts w:asciiTheme="majorHAnsi" w:eastAsia="MS Mincho" w:hAnsiTheme="majorHAnsi" w:cstheme="majorHAnsi"/>
                <w:color w:val="auto"/>
                <w:sz w:val="26"/>
                <w:szCs w:val="26"/>
                <w:vertAlign w:val="superscript"/>
                <w:lang w:val="en-US" w:eastAsia="en-US"/>
              </w:rPr>
            </w:pPr>
            <w:r w:rsidRPr="00DA5F7C">
              <w:rPr>
                <w:rFonts w:asciiTheme="majorHAnsi" w:eastAsia="MS Mincho" w:hAnsiTheme="majorHAnsi" w:cstheme="majorHAnsi"/>
                <w:color w:val="auto"/>
                <w:sz w:val="26"/>
                <w:szCs w:val="26"/>
                <w:vertAlign w:val="superscript"/>
                <w:lang w:val="en-US" w:eastAsia="en-US"/>
              </w:rPr>
              <w:t>______</w:t>
            </w:r>
          </w:p>
          <w:p w14:paraId="3DA7E9B1" w14:textId="77777777" w:rsidR="00822EFE" w:rsidRPr="00DA5F7C" w:rsidRDefault="00822EFE" w:rsidP="008C5F0A">
            <w:pPr>
              <w:widowControl/>
              <w:spacing w:line="320" w:lineRule="exact"/>
              <w:jc w:val="center"/>
              <w:rPr>
                <w:rFonts w:asciiTheme="majorHAnsi" w:eastAsia="MS Mincho" w:hAnsiTheme="majorHAnsi" w:cstheme="majorHAnsi"/>
                <w:color w:val="auto"/>
                <w:sz w:val="26"/>
                <w:szCs w:val="26"/>
                <w:vertAlign w:val="superscript"/>
                <w:lang w:val="en-US" w:eastAsia="en-US"/>
              </w:rPr>
            </w:pPr>
          </w:p>
          <w:p w14:paraId="6DBCF5C7" w14:textId="77777777" w:rsidR="00822EFE" w:rsidRPr="00DA5F7C" w:rsidRDefault="00D54693" w:rsidP="008C5F0A">
            <w:pPr>
              <w:widowControl/>
              <w:spacing w:line="320" w:lineRule="exact"/>
              <w:jc w:val="center"/>
              <w:rPr>
                <w:rFonts w:asciiTheme="majorHAnsi" w:eastAsia="MS Mincho" w:hAnsiTheme="majorHAnsi" w:cstheme="majorHAnsi"/>
                <w:color w:val="auto"/>
                <w:sz w:val="26"/>
                <w:szCs w:val="26"/>
                <w:lang w:val="en-US" w:eastAsia="en-US"/>
              </w:rPr>
            </w:pPr>
            <w:r w:rsidRPr="00DA5F7C">
              <w:rPr>
                <w:rFonts w:asciiTheme="majorHAnsi" w:eastAsia="MS Mincho" w:hAnsiTheme="majorHAnsi" w:cstheme="majorHAnsi"/>
                <w:color w:val="auto"/>
                <w:sz w:val="26"/>
                <w:szCs w:val="26"/>
                <w:lang w:val="en-US" w:eastAsia="en-US"/>
              </w:rPr>
              <w:t>Số:       /2021/NĐ-CP</w:t>
            </w:r>
          </w:p>
          <w:p w14:paraId="052DC244" w14:textId="77777777" w:rsidR="00822EFE" w:rsidRPr="00DA5F7C" w:rsidRDefault="00822EFE" w:rsidP="008C5F0A">
            <w:pPr>
              <w:widowControl/>
              <w:spacing w:line="320" w:lineRule="exact"/>
              <w:rPr>
                <w:rFonts w:asciiTheme="majorHAnsi" w:eastAsia="MS Mincho" w:hAnsiTheme="majorHAnsi" w:cstheme="majorHAnsi"/>
                <w:b/>
                <w:color w:val="auto"/>
                <w:sz w:val="26"/>
                <w:szCs w:val="26"/>
                <w:lang w:val="en-US" w:eastAsia="en-US"/>
              </w:rPr>
            </w:pPr>
            <w:bookmarkStart w:id="0" w:name="loai_1"/>
          </w:p>
        </w:tc>
        <w:tc>
          <w:tcPr>
            <w:tcW w:w="6203" w:type="dxa"/>
          </w:tcPr>
          <w:p w14:paraId="47825EA1" w14:textId="77777777" w:rsidR="00822EFE" w:rsidRPr="00DA5F7C" w:rsidRDefault="00D54693" w:rsidP="008C5F0A">
            <w:pPr>
              <w:widowControl/>
              <w:spacing w:line="320" w:lineRule="exact"/>
              <w:jc w:val="center"/>
              <w:rPr>
                <w:rFonts w:asciiTheme="majorHAnsi" w:eastAsia="MS Mincho" w:hAnsiTheme="majorHAnsi" w:cstheme="majorHAnsi"/>
                <w:b/>
                <w:color w:val="auto"/>
                <w:sz w:val="26"/>
                <w:szCs w:val="26"/>
                <w:lang w:val="en-US" w:eastAsia="en-US"/>
              </w:rPr>
            </w:pPr>
            <w:r w:rsidRPr="00DA5F7C">
              <w:rPr>
                <w:rFonts w:asciiTheme="majorHAnsi" w:eastAsia="MS Mincho" w:hAnsiTheme="majorHAnsi" w:cstheme="majorHAnsi"/>
                <w:b/>
                <w:color w:val="auto"/>
                <w:sz w:val="26"/>
                <w:szCs w:val="26"/>
                <w:lang w:val="en-US" w:eastAsia="en-US"/>
              </w:rPr>
              <w:t>CỘNG HOÀ XÃ HỘI CHỦ NGHĨA VIỆT NAM</w:t>
            </w:r>
          </w:p>
          <w:p w14:paraId="6F751B9B" w14:textId="77777777" w:rsidR="00822EFE" w:rsidRPr="00DA5F7C" w:rsidRDefault="00D54693" w:rsidP="008C5F0A">
            <w:pPr>
              <w:widowControl/>
              <w:spacing w:line="320" w:lineRule="exact"/>
              <w:jc w:val="center"/>
              <w:rPr>
                <w:rFonts w:asciiTheme="majorHAnsi" w:eastAsia="MS Mincho" w:hAnsiTheme="majorHAnsi" w:cstheme="majorHAnsi"/>
                <w:b/>
                <w:color w:val="auto"/>
                <w:sz w:val="28"/>
                <w:szCs w:val="28"/>
                <w:lang w:val="en-US" w:eastAsia="en-US"/>
              </w:rPr>
            </w:pPr>
            <w:r w:rsidRPr="00DA5F7C">
              <w:rPr>
                <w:rFonts w:asciiTheme="majorHAnsi" w:eastAsia="MS Mincho" w:hAnsiTheme="majorHAnsi" w:cstheme="majorHAnsi"/>
                <w:b/>
                <w:color w:val="auto"/>
                <w:sz w:val="28"/>
                <w:szCs w:val="28"/>
                <w:lang w:val="en-US" w:eastAsia="en-US"/>
              </w:rPr>
              <w:t>Độc lập - Tự do - Hạnh phúc</w:t>
            </w:r>
          </w:p>
          <w:p w14:paraId="7AB0F055" w14:textId="3A80FB37" w:rsidR="00822EFE" w:rsidRPr="00DA5F7C" w:rsidRDefault="00B565FA" w:rsidP="008C5F0A">
            <w:pPr>
              <w:widowControl/>
              <w:spacing w:line="320" w:lineRule="exact"/>
              <w:jc w:val="center"/>
              <w:rPr>
                <w:rFonts w:asciiTheme="majorHAnsi" w:eastAsia="MS Mincho" w:hAnsiTheme="majorHAnsi" w:cstheme="majorHAnsi"/>
                <w:color w:val="auto"/>
                <w:sz w:val="26"/>
                <w:szCs w:val="26"/>
                <w:lang w:val="en-US" w:eastAsia="en-US"/>
              </w:rPr>
            </w:pPr>
            <w:r>
              <w:rPr>
                <w:rFonts w:asciiTheme="majorHAnsi" w:eastAsia="MS Mincho" w:hAnsiTheme="majorHAnsi" w:cstheme="majorHAnsi"/>
                <w:b/>
                <w:noProof/>
                <w:color w:val="auto"/>
                <w:sz w:val="26"/>
                <w:szCs w:val="26"/>
                <w:lang w:val="en-US" w:eastAsia="en-US"/>
              </w:rPr>
              <mc:AlternateContent>
                <mc:Choice Requires="wps">
                  <w:drawing>
                    <wp:anchor distT="4294967291" distB="4294967291" distL="114300" distR="114300" simplePos="0" relativeHeight="251659264" behindDoc="0" locked="0" layoutInCell="1" allowOverlap="1" wp14:anchorId="7683BD2C" wp14:editId="3180EFEC">
                      <wp:simplePos x="0" y="0"/>
                      <wp:positionH relativeFrom="column">
                        <wp:posOffset>784225</wp:posOffset>
                      </wp:positionH>
                      <wp:positionV relativeFrom="paragraph">
                        <wp:posOffset>45719</wp:posOffset>
                      </wp:positionV>
                      <wp:extent cx="2257425" cy="0"/>
                      <wp:effectExtent l="0" t="0" r="9525"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1455F" id="_x0000_t32" coordsize="21600,21600" o:spt="32" o:oned="t" path="m,l21600,21600e" filled="f">
                      <v:path arrowok="t" fillok="f" o:connecttype="none"/>
                      <o:lock v:ext="edit" shapetype="t"/>
                    </v:shapetype>
                    <v:shape id="AutoShape 19" o:spid="_x0000_s1026" type="#_x0000_t32" style="position:absolute;margin-left:61.75pt;margin-top:3.6pt;width:177.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iA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"/>
                  </w:pict>
                </mc:Fallback>
              </mc:AlternateContent>
            </w:r>
          </w:p>
          <w:p w14:paraId="7100E3CA" w14:textId="77777777" w:rsidR="00822EFE" w:rsidRPr="00DA5F7C" w:rsidRDefault="00D54693" w:rsidP="00E363D0">
            <w:pPr>
              <w:widowControl/>
              <w:spacing w:line="320" w:lineRule="exact"/>
              <w:jc w:val="center"/>
              <w:rPr>
                <w:rFonts w:asciiTheme="majorHAnsi" w:eastAsia="MS Mincho" w:hAnsiTheme="majorHAnsi" w:cstheme="majorHAnsi"/>
                <w:i/>
                <w:color w:val="auto"/>
                <w:sz w:val="28"/>
                <w:szCs w:val="28"/>
                <w:lang w:val="en-US" w:eastAsia="en-US"/>
              </w:rPr>
            </w:pPr>
            <w:r w:rsidRPr="00DA5F7C">
              <w:rPr>
                <w:rFonts w:asciiTheme="majorHAnsi" w:eastAsia="MS Mincho" w:hAnsiTheme="majorHAnsi" w:cstheme="majorHAnsi"/>
                <w:i/>
                <w:color w:val="auto"/>
                <w:sz w:val="28"/>
                <w:szCs w:val="28"/>
                <w:lang w:val="en-US" w:eastAsia="en-US"/>
              </w:rPr>
              <w:t>Hà Nội, ngày    tháng  năm 2021</w:t>
            </w:r>
          </w:p>
        </w:tc>
      </w:tr>
    </w:tbl>
    <w:p w14:paraId="2029C8DE" w14:textId="0B2EC3BE" w:rsidR="00B829C5" w:rsidRPr="00DA5F7C" w:rsidRDefault="00B565FA" w:rsidP="00E95FD5">
      <w:pPr>
        <w:widowControl/>
        <w:spacing w:before="120" w:line="320" w:lineRule="exact"/>
        <w:jc w:val="center"/>
        <w:outlineLvl w:val="5"/>
        <w:rPr>
          <w:rFonts w:asciiTheme="majorHAnsi" w:hAnsiTheme="majorHAnsi" w:cstheme="majorHAnsi"/>
          <w:b/>
          <w:color w:val="auto"/>
          <w:sz w:val="28"/>
        </w:rPr>
      </w:pPr>
      <w:r>
        <w:rPr>
          <w:rFonts w:asciiTheme="majorHAnsi" w:hAnsiTheme="majorHAnsi" w:cstheme="majorHAnsi"/>
          <w:b/>
          <w:bCs/>
          <w:noProof/>
          <w:sz w:val="28"/>
          <w:szCs w:val="28"/>
          <w:lang w:val="en-US" w:eastAsia="en-US"/>
        </w:rPr>
        <mc:AlternateContent>
          <mc:Choice Requires="wps">
            <w:drawing>
              <wp:anchor distT="45720" distB="45720" distL="114300" distR="114300" simplePos="0" relativeHeight="251662336" behindDoc="0" locked="0" layoutInCell="1" allowOverlap="1" wp14:anchorId="36FD2F5B" wp14:editId="47BBD031">
                <wp:simplePos x="0" y="0"/>
                <wp:positionH relativeFrom="column">
                  <wp:posOffset>-133350</wp:posOffset>
                </wp:positionH>
                <wp:positionV relativeFrom="paragraph">
                  <wp:posOffset>102235</wp:posOffset>
                </wp:positionV>
                <wp:extent cx="1167130" cy="2914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91465"/>
                        </a:xfrm>
                        <a:prstGeom prst="rect">
                          <a:avLst/>
                        </a:prstGeom>
                        <a:solidFill>
                          <a:srgbClr val="FFFFFF"/>
                        </a:solidFill>
                        <a:ln w="9525">
                          <a:solidFill>
                            <a:srgbClr val="000000"/>
                          </a:solidFill>
                          <a:miter lim="800000"/>
                          <a:headEnd/>
                          <a:tailEnd/>
                        </a:ln>
                      </wps:spPr>
                      <wps:txbx>
                        <w:txbxContent>
                          <w:p w14:paraId="0545F3F8" w14:textId="77777777" w:rsidR="00F9717B" w:rsidRPr="00561990" w:rsidRDefault="00F9717B" w:rsidP="009607E6">
                            <w:pPr>
                              <w:jc w:val="center"/>
                              <w:rPr>
                                <w:rFonts w:asciiTheme="majorHAnsi" w:hAnsiTheme="majorHAnsi" w:cstheme="majorHAnsi"/>
                                <w:b/>
                                <w:sz w:val="26"/>
                                <w:szCs w:val="26"/>
                                <w:lang w:val="en-US"/>
                              </w:rPr>
                            </w:pPr>
                            <w:r w:rsidRPr="00733B1F">
                              <w:rPr>
                                <w:rFonts w:asciiTheme="majorHAnsi" w:hAnsiTheme="majorHAnsi" w:cstheme="majorHAnsi"/>
                                <w:b/>
                                <w:sz w:val="26"/>
                                <w:szCs w:val="26"/>
                              </w:rPr>
                              <w:t xml:space="preserve">DỰ THẢO </w:t>
                            </w:r>
                            <w:r w:rsidR="00561990">
                              <w:rPr>
                                <w:rFonts w:asciiTheme="majorHAnsi" w:hAnsiTheme="majorHAnsi" w:cstheme="majorHAnsi"/>
                                <w:b/>
                                <w:sz w:val="26"/>
                                <w:szCs w:val="26"/>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2F5B" id="_x0000_t202" coordsize="21600,21600" o:spt="202" path="m,l,21600r21600,l21600,xe">
                <v:stroke joinstyle="miter"/>
                <v:path gradientshapeok="t" o:connecttype="rect"/>
              </v:shapetype>
              <v:shape id="Text Box 2" o:spid="_x0000_s1026" type="#_x0000_t202" style="position:absolute;left:0;text-align:left;margin-left:-10.5pt;margin-top:8.05pt;width:91.9pt;height:22.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">
                <v:textbox>
                  <w:txbxContent>
                    <w:p w14:paraId="0545F3F8" w14:textId="77777777" w:rsidR="00F9717B" w:rsidRPr="00561990" w:rsidRDefault="00F9717B" w:rsidP="009607E6">
                      <w:pPr>
                        <w:jc w:val="center"/>
                        <w:rPr>
                          <w:rFonts w:asciiTheme="majorHAnsi" w:hAnsiTheme="majorHAnsi" w:cstheme="majorHAnsi"/>
                          <w:b/>
                          <w:sz w:val="26"/>
                          <w:szCs w:val="26"/>
                          <w:lang w:val="en-US"/>
                        </w:rPr>
                      </w:pPr>
                      <w:r w:rsidRPr="00733B1F">
                        <w:rPr>
                          <w:rFonts w:asciiTheme="majorHAnsi" w:hAnsiTheme="majorHAnsi" w:cstheme="majorHAnsi"/>
                          <w:b/>
                          <w:sz w:val="26"/>
                          <w:szCs w:val="26"/>
                        </w:rPr>
                        <w:t xml:space="preserve">DỰ THẢO </w:t>
                      </w:r>
                      <w:r w:rsidR="00561990">
                        <w:rPr>
                          <w:rFonts w:asciiTheme="majorHAnsi" w:hAnsiTheme="majorHAnsi" w:cstheme="majorHAnsi"/>
                          <w:b/>
                          <w:sz w:val="26"/>
                          <w:szCs w:val="26"/>
                          <w:lang w:val="en-US"/>
                        </w:rPr>
                        <w:t>3</w:t>
                      </w:r>
                    </w:p>
                  </w:txbxContent>
                </v:textbox>
                <w10:wrap type="square"/>
              </v:shape>
            </w:pict>
          </mc:Fallback>
        </mc:AlternateContent>
      </w:r>
    </w:p>
    <w:p w14:paraId="7E0BB5A0" w14:textId="77777777" w:rsidR="00822EFE" w:rsidRPr="00DA5F7C" w:rsidRDefault="00D54693" w:rsidP="00A324CC">
      <w:pPr>
        <w:widowControl/>
        <w:tabs>
          <w:tab w:val="left" w:pos="3960"/>
        </w:tabs>
        <w:spacing w:before="120" w:line="320" w:lineRule="exact"/>
        <w:ind w:right="1829"/>
        <w:jc w:val="center"/>
        <w:outlineLvl w:val="5"/>
        <w:rPr>
          <w:rFonts w:asciiTheme="majorHAnsi" w:hAnsiTheme="majorHAnsi" w:cstheme="majorHAnsi"/>
          <w:b/>
          <w:color w:val="auto"/>
          <w:sz w:val="28"/>
        </w:rPr>
      </w:pPr>
      <w:r w:rsidRPr="00DA5F7C">
        <w:rPr>
          <w:rFonts w:asciiTheme="majorHAnsi" w:hAnsiTheme="majorHAnsi" w:cstheme="majorHAnsi"/>
          <w:b/>
          <w:color w:val="auto"/>
          <w:sz w:val="28"/>
        </w:rPr>
        <w:t>NGHỊ ĐỊNH</w:t>
      </w:r>
      <w:bookmarkEnd w:id="0"/>
    </w:p>
    <w:p w14:paraId="2243B82F" w14:textId="77777777" w:rsidR="00374CA8" w:rsidRPr="00DA5F7C" w:rsidRDefault="00D54693" w:rsidP="00822EFE">
      <w:pPr>
        <w:widowControl/>
        <w:spacing w:line="320" w:lineRule="exact"/>
        <w:jc w:val="center"/>
        <w:rPr>
          <w:rFonts w:asciiTheme="majorHAnsi" w:hAnsiTheme="majorHAnsi" w:cstheme="majorHAnsi"/>
          <w:b/>
          <w:color w:val="auto"/>
          <w:sz w:val="28"/>
        </w:rPr>
      </w:pPr>
      <w:bookmarkStart w:id="1" w:name="loai_1_name"/>
      <w:r w:rsidRPr="00DA5F7C">
        <w:rPr>
          <w:rFonts w:asciiTheme="majorHAnsi" w:hAnsiTheme="majorHAnsi" w:cstheme="majorHAnsi"/>
          <w:b/>
          <w:color w:val="auto"/>
          <w:sz w:val="28"/>
        </w:rPr>
        <w:t xml:space="preserve">Sửa đổi, bổ sung một số điều của Nghị định số 156/2020/NĐ-CP </w:t>
      </w:r>
    </w:p>
    <w:p w14:paraId="1AFD9CB2" w14:textId="77777777" w:rsidR="00374CA8" w:rsidRPr="00DA5F7C" w:rsidRDefault="00D54693" w:rsidP="00822EFE">
      <w:pPr>
        <w:widowControl/>
        <w:spacing w:line="320" w:lineRule="exact"/>
        <w:jc w:val="center"/>
        <w:rPr>
          <w:rFonts w:asciiTheme="majorHAnsi" w:hAnsiTheme="majorHAnsi" w:cstheme="majorHAnsi"/>
          <w:b/>
          <w:color w:val="auto"/>
          <w:sz w:val="28"/>
        </w:rPr>
      </w:pPr>
      <w:r w:rsidRPr="00DA5F7C">
        <w:rPr>
          <w:rFonts w:asciiTheme="majorHAnsi" w:hAnsiTheme="majorHAnsi" w:cstheme="majorHAnsi"/>
          <w:b/>
          <w:color w:val="auto"/>
          <w:sz w:val="28"/>
        </w:rPr>
        <w:t xml:space="preserve">ngày 31 tháng 12 năm 2020 của Chính phủ quy định </w:t>
      </w:r>
      <w:bookmarkEnd w:id="1"/>
      <w:r w:rsidRPr="00DA5F7C">
        <w:rPr>
          <w:rFonts w:asciiTheme="majorHAnsi" w:hAnsiTheme="majorHAnsi" w:cstheme="majorHAnsi"/>
          <w:b/>
          <w:color w:val="auto"/>
          <w:sz w:val="28"/>
        </w:rPr>
        <w:t xml:space="preserve">xử phạt vi phạm </w:t>
      </w:r>
    </w:p>
    <w:p w14:paraId="0E71264B" w14:textId="77777777" w:rsidR="00822EFE" w:rsidRPr="00DA5F7C" w:rsidRDefault="00D54693" w:rsidP="00E95FD5">
      <w:pPr>
        <w:widowControl/>
        <w:spacing w:line="320" w:lineRule="exact"/>
        <w:jc w:val="center"/>
        <w:rPr>
          <w:rFonts w:asciiTheme="majorHAnsi" w:hAnsiTheme="majorHAnsi" w:cstheme="majorHAnsi"/>
          <w:b/>
          <w:color w:val="auto"/>
          <w:sz w:val="28"/>
        </w:rPr>
      </w:pPr>
      <w:r w:rsidRPr="00DA5F7C">
        <w:rPr>
          <w:rFonts w:asciiTheme="majorHAnsi" w:hAnsiTheme="majorHAnsi" w:cstheme="majorHAnsi"/>
          <w:b/>
          <w:color w:val="auto"/>
          <w:sz w:val="28"/>
        </w:rPr>
        <w:t>hành chính trong lĩnh vực chứng khoán và thị trường chứng khoán</w:t>
      </w:r>
    </w:p>
    <w:p w14:paraId="25D6C59E" w14:textId="00AEFCBC" w:rsidR="00822EFE" w:rsidRPr="00DA5F7C" w:rsidRDefault="00B565FA" w:rsidP="00822EFE">
      <w:pPr>
        <w:widowControl/>
        <w:spacing w:before="240" w:after="240"/>
        <w:jc w:val="center"/>
        <w:rPr>
          <w:rFonts w:asciiTheme="majorHAnsi" w:eastAsia="MS Mincho" w:hAnsiTheme="majorHAnsi" w:cstheme="majorHAnsi"/>
          <w:color w:val="auto"/>
          <w:sz w:val="28"/>
          <w:szCs w:val="28"/>
          <w:vertAlign w:val="superscript"/>
          <w:lang w:eastAsia="en-US"/>
        </w:rPr>
      </w:pPr>
      <w:r>
        <w:rPr>
          <w:rFonts w:asciiTheme="majorHAnsi" w:eastAsia="MS Mincho" w:hAnsiTheme="majorHAnsi" w:cstheme="majorHAnsi"/>
          <w:noProof/>
          <w:color w:val="auto"/>
          <w:sz w:val="28"/>
          <w:szCs w:val="28"/>
          <w:vertAlign w:val="superscript"/>
          <w:lang w:val="en-US" w:eastAsia="en-US"/>
        </w:rPr>
        <mc:AlternateContent>
          <mc:Choice Requires="wps">
            <w:drawing>
              <wp:anchor distT="4294967291" distB="4294967291" distL="114300" distR="114300" simplePos="0" relativeHeight="251660288" behindDoc="0" locked="0" layoutInCell="1" allowOverlap="1" wp14:anchorId="2A0E7EF7" wp14:editId="17BE7584">
                <wp:simplePos x="0" y="0"/>
                <wp:positionH relativeFrom="column">
                  <wp:posOffset>2541270</wp:posOffset>
                </wp:positionH>
                <wp:positionV relativeFrom="paragraph">
                  <wp:posOffset>99059</wp:posOffset>
                </wp:positionV>
                <wp:extent cx="628650"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E75C7" id="AutoShape 20" o:spid="_x0000_s1026" type="#_x0000_t32" style="position:absolute;margin-left:200.1pt;margin-top:7.8pt;width:49.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"/>
            </w:pict>
          </mc:Fallback>
        </mc:AlternateContent>
      </w:r>
    </w:p>
    <w:p w14:paraId="3B6804FB" w14:textId="77777777" w:rsidR="00D34351" w:rsidRPr="00DA5F7C" w:rsidRDefault="00D54693" w:rsidP="00DA5F7C">
      <w:pPr>
        <w:widowControl/>
        <w:spacing w:before="80" w:line="478" w:lineRule="exact"/>
        <w:ind w:left="40" w:right="40" w:firstLine="567"/>
        <w:jc w:val="both"/>
        <w:rPr>
          <w:rFonts w:asciiTheme="majorHAnsi" w:hAnsiTheme="majorHAnsi" w:cstheme="majorHAnsi"/>
          <w:i/>
          <w:color w:val="auto"/>
          <w:sz w:val="28"/>
        </w:rPr>
      </w:pPr>
      <w:r w:rsidRPr="00DA5F7C">
        <w:rPr>
          <w:rFonts w:asciiTheme="majorHAnsi" w:hAnsiTheme="majorHAnsi" w:cstheme="majorHAnsi"/>
          <w:i/>
          <w:color w:val="auto"/>
          <w:sz w:val="28"/>
        </w:rPr>
        <w:t xml:space="preserve">Căn cứ Luật </w:t>
      </w:r>
      <w:r w:rsidRPr="00DA5F7C">
        <w:rPr>
          <w:rFonts w:asciiTheme="majorHAnsi" w:eastAsia="MS Mincho" w:hAnsiTheme="majorHAnsi" w:cstheme="majorHAnsi"/>
          <w:i/>
          <w:color w:val="auto"/>
          <w:sz w:val="28"/>
          <w:szCs w:val="28"/>
          <w:lang w:eastAsia="en-US"/>
        </w:rPr>
        <w:t>Tổ</w:t>
      </w:r>
      <w:r w:rsidRPr="00DA5F7C">
        <w:rPr>
          <w:rFonts w:asciiTheme="majorHAnsi" w:hAnsiTheme="majorHAnsi" w:cstheme="majorHAnsi"/>
          <w:i/>
          <w:color w:val="auto"/>
          <w:sz w:val="28"/>
        </w:rPr>
        <w:t xml:space="preserve"> chức Chính phủ ngày 19 tháng 6 năm 2015; </w:t>
      </w:r>
    </w:p>
    <w:p w14:paraId="2093EF12" w14:textId="77777777" w:rsidR="00D34351" w:rsidRPr="00DA5F7C" w:rsidRDefault="00D54693" w:rsidP="00DA5F7C">
      <w:pPr>
        <w:widowControl/>
        <w:spacing w:before="80" w:line="478" w:lineRule="exact"/>
        <w:ind w:left="40" w:right="40" w:firstLine="567"/>
        <w:jc w:val="both"/>
        <w:rPr>
          <w:rFonts w:asciiTheme="majorHAnsi" w:hAnsiTheme="majorHAnsi" w:cstheme="majorHAnsi"/>
          <w:b/>
          <w:i/>
          <w:color w:val="auto"/>
          <w:sz w:val="26"/>
        </w:rPr>
      </w:pPr>
      <w:r w:rsidRPr="00DA5F7C">
        <w:rPr>
          <w:rFonts w:asciiTheme="majorHAnsi" w:hAnsiTheme="majorHAnsi" w:cstheme="majorHAnsi"/>
          <w:i/>
          <w:color w:val="auto"/>
          <w:sz w:val="28"/>
        </w:rPr>
        <w:t>Căn cứ Luật sửa đổi, bổ sung một số điều của Luật Tổ chức Chính phủ và Luật Tổ chức chính quyền địa phương ngày 22 tháng 11 năm 2019;</w:t>
      </w:r>
    </w:p>
    <w:p w14:paraId="66474FDE" w14:textId="77777777" w:rsidR="00D34351" w:rsidRPr="00DA5F7C" w:rsidRDefault="00D54693" w:rsidP="00DA5F7C">
      <w:pPr>
        <w:widowControl/>
        <w:spacing w:before="80" w:line="478" w:lineRule="exact"/>
        <w:ind w:left="40" w:right="40" w:firstLine="567"/>
        <w:jc w:val="both"/>
        <w:rPr>
          <w:rFonts w:asciiTheme="majorHAnsi" w:hAnsiTheme="majorHAnsi" w:cstheme="majorHAnsi"/>
          <w:i/>
          <w:color w:val="auto"/>
          <w:sz w:val="28"/>
        </w:rPr>
      </w:pPr>
      <w:r w:rsidRPr="00DA5F7C">
        <w:rPr>
          <w:rFonts w:asciiTheme="majorHAnsi" w:hAnsiTheme="majorHAnsi" w:cstheme="majorHAnsi"/>
          <w:i/>
          <w:color w:val="auto"/>
          <w:sz w:val="28"/>
        </w:rPr>
        <w:t xml:space="preserve">Căn cứ Luật </w:t>
      </w:r>
      <w:r w:rsidRPr="00DA5F7C">
        <w:rPr>
          <w:rFonts w:asciiTheme="majorHAnsi" w:eastAsia="MS Mincho" w:hAnsiTheme="majorHAnsi" w:cstheme="majorHAnsi"/>
          <w:i/>
          <w:color w:val="auto"/>
          <w:sz w:val="28"/>
          <w:szCs w:val="28"/>
          <w:lang w:eastAsia="en-US"/>
        </w:rPr>
        <w:t>Xử</w:t>
      </w:r>
      <w:r w:rsidRPr="00DA5F7C">
        <w:rPr>
          <w:rFonts w:asciiTheme="majorHAnsi" w:hAnsiTheme="majorHAnsi" w:cstheme="majorHAnsi"/>
          <w:i/>
          <w:color w:val="auto"/>
          <w:sz w:val="28"/>
        </w:rPr>
        <w:t xml:space="preserve"> lý vi phạm hành chính ngày 20 tháng </w:t>
      </w:r>
      <w:r w:rsidRPr="00DA5F7C">
        <w:rPr>
          <w:rFonts w:asciiTheme="majorHAnsi" w:eastAsia="Times New Roman" w:hAnsiTheme="majorHAnsi" w:cstheme="majorHAnsi"/>
          <w:i/>
          <w:iCs/>
          <w:color w:val="auto"/>
          <w:sz w:val="28"/>
          <w:szCs w:val="28"/>
          <w:lang w:eastAsia="en-US"/>
        </w:rPr>
        <w:t>6</w:t>
      </w:r>
      <w:r w:rsidRPr="00DA5F7C">
        <w:rPr>
          <w:rFonts w:asciiTheme="majorHAnsi" w:hAnsiTheme="majorHAnsi" w:cstheme="majorHAnsi"/>
          <w:i/>
          <w:color w:val="auto"/>
          <w:sz w:val="28"/>
        </w:rPr>
        <w:t xml:space="preserve"> năm 2012; </w:t>
      </w:r>
    </w:p>
    <w:p w14:paraId="58CFD8AE" w14:textId="77777777" w:rsidR="00D34351" w:rsidRPr="00DA5F7C" w:rsidRDefault="00D54693" w:rsidP="00DA5F7C">
      <w:pPr>
        <w:widowControl/>
        <w:spacing w:before="80" w:line="478" w:lineRule="exact"/>
        <w:ind w:left="40" w:right="40" w:firstLine="567"/>
        <w:jc w:val="both"/>
        <w:rPr>
          <w:rFonts w:asciiTheme="majorHAnsi" w:hAnsiTheme="majorHAnsi" w:cstheme="majorHAnsi"/>
          <w:i/>
          <w:color w:val="auto"/>
          <w:sz w:val="28"/>
        </w:rPr>
      </w:pPr>
      <w:r w:rsidRPr="00DA5F7C">
        <w:rPr>
          <w:rFonts w:asciiTheme="majorHAnsi" w:hAnsiTheme="majorHAnsi" w:cstheme="majorHAnsi"/>
          <w:i/>
          <w:color w:val="auto"/>
          <w:sz w:val="28"/>
        </w:rPr>
        <w:t>Căn cứ Luật sửa đổi, bổ sung một số điều của Luật Xử lý vi phạm hành chính ngày 13 tháng 11 năm 2020;</w:t>
      </w:r>
    </w:p>
    <w:p w14:paraId="38B86DAB" w14:textId="77777777" w:rsidR="00D34351" w:rsidRPr="00DA5F7C" w:rsidRDefault="00D54693" w:rsidP="00DA5F7C">
      <w:pPr>
        <w:widowControl/>
        <w:spacing w:before="80" w:line="478" w:lineRule="exact"/>
        <w:ind w:left="40" w:right="40" w:firstLine="567"/>
        <w:jc w:val="both"/>
        <w:rPr>
          <w:rFonts w:asciiTheme="majorHAnsi" w:hAnsiTheme="majorHAnsi" w:cstheme="majorHAnsi"/>
          <w:i/>
          <w:color w:val="auto"/>
          <w:sz w:val="28"/>
        </w:rPr>
      </w:pPr>
      <w:r w:rsidRPr="00DA5F7C">
        <w:rPr>
          <w:rFonts w:asciiTheme="majorHAnsi" w:hAnsiTheme="majorHAnsi" w:cstheme="majorHAnsi"/>
          <w:i/>
          <w:color w:val="auto"/>
          <w:sz w:val="28"/>
        </w:rPr>
        <w:t>Căn cứ Luật Chứng khoán ngày 26 tháng 11 năm 2019;</w:t>
      </w:r>
    </w:p>
    <w:p w14:paraId="16540686" w14:textId="77777777" w:rsidR="00D34351" w:rsidRPr="00DA5F7C" w:rsidRDefault="00D54693" w:rsidP="00DA5F7C">
      <w:pPr>
        <w:widowControl/>
        <w:spacing w:before="80" w:line="478" w:lineRule="exact"/>
        <w:ind w:left="40" w:right="40" w:firstLine="567"/>
        <w:jc w:val="both"/>
        <w:rPr>
          <w:rFonts w:asciiTheme="majorHAnsi" w:hAnsiTheme="majorHAnsi" w:cstheme="majorHAnsi"/>
          <w:i/>
          <w:color w:val="auto"/>
          <w:sz w:val="28"/>
        </w:rPr>
      </w:pPr>
      <w:r w:rsidRPr="00DA5F7C">
        <w:rPr>
          <w:rFonts w:asciiTheme="majorHAnsi" w:hAnsiTheme="majorHAnsi" w:cstheme="majorHAnsi"/>
          <w:i/>
          <w:color w:val="auto"/>
          <w:sz w:val="28"/>
        </w:rPr>
        <w:t>Theo đề nghị của Bộ trưởng Bộ Tài chính</w:t>
      </w:r>
      <w:r w:rsidRPr="00DA5F7C">
        <w:rPr>
          <w:rFonts w:asciiTheme="majorHAnsi" w:eastAsia="MS Mincho" w:hAnsiTheme="majorHAnsi" w:cstheme="majorHAnsi"/>
          <w:i/>
          <w:color w:val="auto"/>
          <w:sz w:val="28"/>
          <w:szCs w:val="28"/>
          <w:lang w:eastAsia="en-US"/>
        </w:rPr>
        <w:t>;</w:t>
      </w:r>
    </w:p>
    <w:p w14:paraId="308B0E82" w14:textId="77777777" w:rsidR="00D34351" w:rsidRPr="00DA5F7C" w:rsidRDefault="00D54693" w:rsidP="00DA5F7C">
      <w:pPr>
        <w:widowControl/>
        <w:spacing w:before="80" w:line="478" w:lineRule="exact"/>
        <w:ind w:left="40" w:right="40" w:firstLine="567"/>
        <w:jc w:val="both"/>
        <w:rPr>
          <w:rFonts w:asciiTheme="majorHAnsi" w:hAnsiTheme="majorHAnsi" w:cstheme="majorHAnsi"/>
          <w:i/>
          <w:color w:val="auto"/>
          <w:sz w:val="28"/>
        </w:rPr>
      </w:pPr>
      <w:r w:rsidRPr="00DA5F7C">
        <w:rPr>
          <w:rFonts w:asciiTheme="majorHAnsi" w:hAnsiTheme="majorHAnsi" w:cstheme="majorHAnsi"/>
          <w:i/>
          <w:color w:val="auto"/>
          <w:sz w:val="28"/>
        </w:rPr>
        <w:t>Chính phủ ban hành Nghị định sửa đổi, bổ sung một số điều của Nghị định số 156/2020/NĐ-CP ngày 31 tháng 12 năm 2020 của Chính phủ quy định xử phạt vi phạm hành chính trong lĩnh vực chứng khoán và thị trường chứng khoán.</w:t>
      </w:r>
    </w:p>
    <w:p w14:paraId="61B8642C" w14:textId="77777777" w:rsidR="00D34351" w:rsidRPr="00DA5F7C" w:rsidRDefault="00D34351" w:rsidP="00DA5F7C">
      <w:pPr>
        <w:keepNext/>
        <w:widowControl/>
        <w:spacing w:before="80" w:line="478" w:lineRule="exact"/>
        <w:ind w:left="40" w:right="40" w:firstLine="567"/>
        <w:jc w:val="center"/>
        <w:outlineLvl w:val="5"/>
        <w:rPr>
          <w:rFonts w:asciiTheme="majorHAnsi" w:eastAsia="Times New Roman" w:hAnsiTheme="majorHAnsi" w:cstheme="majorHAnsi"/>
          <w:b/>
          <w:bCs/>
          <w:color w:val="auto"/>
          <w:sz w:val="28"/>
          <w:szCs w:val="28"/>
          <w:lang w:eastAsia="en-US"/>
        </w:rPr>
      </w:pPr>
      <w:bookmarkStart w:id="2" w:name="chuong_9"/>
    </w:p>
    <w:p w14:paraId="79E7C8BE" w14:textId="77777777" w:rsidR="00D34351" w:rsidRPr="00DA5F7C" w:rsidRDefault="00D54693" w:rsidP="00DA5F7C">
      <w:pPr>
        <w:widowControl/>
        <w:spacing w:before="80" w:line="478" w:lineRule="exact"/>
        <w:ind w:left="40" w:right="40" w:firstLine="567"/>
        <w:jc w:val="both"/>
        <w:rPr>
          <w:rFonts w:asciiTheme="majorHAnsi" w:eastAsia="MS Mincho" w:hAnsiTheme="majorHAnsi" w:cstheme="majorHAnsi"/>
          <w:b/>
          <w:color w:val="auto"/>
          <w:sz w:val="28"/>
          <w:szCs w:val="28"/>
          <w:lang w:eastAsia="en-US"/>
        </w:rPr>
      </w:pPr>
      <w:r w:rsidRPr="00DA5F7C">
        <w:rPr>
          <w:rFonts w:asciiTheme="majorHAnsi" w:eastAsia="MS Mincho" w:hAnsiTheme="majorHAnsi" w:cstheme="majorHAnsi"/>
          <w:b/>
          <w:color w:val="auto"/>
          <w:sz w:val="28"/>
          <w:szCs w:val="28"/>
          <w:lang w:eastAsia="en-US"/>
        </w:rPr>
        <w:t>Điều 1. Sửa đổi, bổ sung một số một số điều của Nghị định số 156/2020/NĐ-CP ngày 31 tháng 12 năm 2020 của Chính phủ quy định xử phạt vi phạm hành chính trong lĩnh vực chứng khoán và thị trường chứng khoán như sau:</w:t>
      </w:r>
    </w:p>
    <w:p w14:paraId="4C0D1C4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 Sửa đổi, bổ sung một số điểm của các khoản 1, 2 và 3 Điều 4 như sau:</w:t>
      </w:r>
    </w:p>
    <w:p w14:paraId="2E02C85B"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lastRenderedPageBreak/>
        <w:t xml:space="preserve">a) Sửa đổi điểm </w:t>
      </w:r>
      <w:r w:rsidR="00876928">
        <w:rPr>
          <w:rFonts w:asciiTheme="majorHAnsi" w:eastAsia="MS Mincho" w:hAnsiTheme="majorHAnsi" w:cstheme="majorHAnsi"/>
          <w:color w:val="auto"/>
          <w:spacing w:val="-4"/>
          <w:sz w:val="28"/>
          <w:szCs w:val="28"/>
          <w:lang w:val="nl-NL" w:eastAsia="en-US"/>
        </w:rPr>
        <w:t xml:space="preserve">c và điểm </w:t>
      </w:r>
      <w:r w:rsidRPr="00DA5F7C">
        <w:rPr>
          <w:rFonts w:asciiTheme="majorHAnsi" w:eastAsia="MS Mincho" w:hAnsiTheme="majorHAnsi" w:cstheme="majorHAnsi"/>
          <w:color w:val="auto"/>
          <w:spacing w:val="-4"/>
          <w:sz w:val="28"/>
          <w:szCs w:val="28"/>
          <w:lang w:val="nl-NL" w:eastAsia="en-US"/>
        </w:rPr>
        <w:t xml:space="preserve">d khoản 1 Điều 4 như sau: </w:t>
      </w:r>
    </w:p>
    <w:p w14:paraId="3BCD0880" w14:textId="77777777"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w:t>
      </w:r>
      <w:r w:rsidR="00876928">
        <w:rPr>
          <w:rFonts w:asciiTheme="majorHAnsi" w:eastAsia="MS Mincho" w:hAnsiTheme="majorHAnsi" w:cstheme="majorHAnsi"/>
          <w:color w:val="auto"/>
          <w:spacing w:val="-4"/>
          <w:sz w:val="28"/>
          <w:szCs w:val="28"/>
          <w:lang w:val="nl-NL" w:eastAsia="en-US"/>
        </w:rPr>
        <w:t>c) Đình chỉ hoạt động giao  dịch chứng khoán có thời hạn từ 01 tháng đến 12 tháng;</w:t>
      </w:r>
    </w:p>
    <w:p w14:paraId="43CBEE3E" w14:textId="79BAB8F2"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eastAsia="en-US"/>
        </w:rPr>
        <w:t>d) Tước quyền sử dụng chứng chỉ hành nghề chứng khoán có thời hạn từ 01 tháng đến 24 tháng.</w:t>
      </w:r>
      <w:r w:rsidRPr="00DA5F7C">
        <w:rPr>
          <w:rFonts w:asciiTheme="majorHAnsi" w:eastAsia="MS Mincho" w:hAnsiTheme="majorHAnsi" w:cstheme="majorHAnsi"/>
          <w:color w:val="auto"/>
          <w:spacing w:val="-4"/>
          <w:sz w:val="28"/>
          <w:szCs w:val="28"/>
          <w:lang w:val="nl-NL" w:eastAsia="en-US"/>
        </w:rPr>
        <w:t>”</w:t>
      </w:r>
    </w:p>
    <w:p w14:paraId="017F8EE7" w14:textId="0B5618F9"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b) Sửa đổi điểm b khoản 2 Điều 4 như sau: </w:t>
      </w:r>
    </w:p>
    <w:p w14:paraId="1599E73F" w14:textId="588916B1"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Tước quyền sử dụng chứng  chỉ hành nghề chứng khoán có thời hạn từ 01 tháng đến 24 tháng, trong trường hợp không áp dụng là hình thức xử phạt chính theo quy định tại điểm d khoản 1 Điều này;”</w:t>
      </w:r>
    </w:p>
    <w:p w14:paraId="4C491F9F"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Sửa đổi, bổ sung điểm k khoản 3 Điều 4 như sau:</w:t>
      </w:r>
    </w:p>
    <w:p w14:paraId="2C4F03E5"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"k) Buộc quản lý tách biệt tài khoản lưu ký, tài khoản ký quỹ, tài khoản ký quỹ bù trừ là tiền và chứng khoán của khách hàng tại Tổng công ty lưu ký và bù trừ chứng khoán Việt Nam, thành viên lưu ký, thành viên bù trừ với tài sản của Tổng công ty lưu ký và bù trừ chứng khoán Việt Nam, thành viên lưu ký, thành viên bù trừ; buộc mở tài khoản lưu ký, tài khoản ký quỹ, tài khoản ký quỹ bù trừ chi tiết cho từng khách hàng; buộc quản lý tách biệt tài sản, vị thế giao dịch của từng khách hàng và của khách hàng với thành viên bù trừ;”</w:t>
      </w:r>
    </w:p>
    <w:p w14:paraId="6E55445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d) Bổ sung điểm p khoản 3 Điều 4 như sau:</w:t>
      </w:r>
    </w:p>
    <w:p w14:paraId="582C1A9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val="nl-NL" w:eastAsia="en-US"/>
        </w:rPr>
        <w:t>“p) Buộc nộp hồ sơ thông báo tỷ lệ sở hữu nước ngoài tối đa tại công ty đại chúng hoặc về thay đổi tỷ lệ sở hữu nước ngoài tối đa tại công ty đại chúng."</w:t>
      </w:r>
    </w:p>
    <w:p w14:paraId="2F041FD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2. Sửa đổi, bổ sung Điều 5 như sau:</w:t>
      </w:r>
    </w:p>
    <w:p w14:paraId="4C465BE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w:t>
      </w:r>
      <w:r w:rsidRPr="00DA5F7C">
        <w:rPr>
          <w:rFonts w:asciiTheme="majorHAnsi" w:eastAsia="MS Mincho" w:hAnsiTheme="majorHAnsi" w:cstheme="majorHAnsi"/>
          <w:b/>
          <w:color w:val="auto"/>
          <w:spacing w:val="-4"/>
          <w:sz w:val="28"/>
          <w:szCs w:val="28"/>
          <w:lang w:eastAsia="en-US"/>
        </w:rPr>
        <w:t xml:space="preserve">Điều 5. Nguyên tắc xử phạt vi phạm hành chính về chứng khoán và thị trường chứng khoán </w:t>
      </w:r>
    </w:p>
    <w:p w14:paraId="4240ED8F" w14:textId="77FE2904"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1. Tổ chức, cá nhân chỉ bị xử phạt vi phạm hành chính về chứng khoán và thị trường chứng khoán khi có hành vi vi phạm hành chính về chứng khoán và thị trường chứng khoán quy định tại Nghị định này.</w:t>
      </w:r>
    </w:p>
    <w:p w14:paraId="4FE660B6"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lastRenderedPageBreak/>
        <w:t>2. Tổ chức, cá nhân thực hiện nhiều hành vi vi phạm hành chính, vi phạm hành chính nhiều lần thì bị xử phạt về từng hành vi vi phạm, trừ các trường hợp sau chỉ bị xử phạt về một hành vi có khung phạt tiền cao nhất trong số các hành vi đã thực hiện và áp dụng tình tiết tăng nặng vi phạm nhiều lần:</w:t>
      </w:r>
    </w:p>
    <w:p w14:paraId="619B4395"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a) Tổ chức, cá nhân thực hiện hành vi báo cáo không đúng thời hạn hoặc không báo cáo khi có sự thay đổi về tỷ lệ cổ phiếu hoặc chứng chỉ quỹ sở hữu qua các ngưỡng 1% số lượng cổ phiếu có quyền biểu quyết hoặc chứng chỉ quỹ của quỹ đóng hoặc khi sở hữu từ 5% trở lên số cổ phiếu có quyền biểu quyết của một công ty đại chúng, công ty đầu tư chứng khoán đại chúng hoặc chứng chỉ quỹ của quỹ đóng hoặc khi không còn là cổ đông lớn hoặc không còn là nhà đầu tư sở hữu từ 5% trở lên chứng chỉ quỹ của quỹ đóng quy định tại khoản 1 và khoản 6 Điều 33 Nghị định này;</w:t>
      </w:r>
    </w:p>
    <w:p w14:paraId="1C7C9F58" w14:textId="30EE92C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b) Tổ chức, cá nhân thực hiện hành vi báo cáo không đúng thời hạn về kết quả thực hiện giao dịch hoặc không báo cáo về kết quả thực hiện giao dịch quy định tại khoản 2 và khoản 3 Điều 33 Nghị định này;</w:t>
      </w:r>
    </w:p>
    <w:p w14:paraId="73F9C23D" w14:textId="185916D4"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c) Tổ chức, cá nhân thực hiện hành vi không báo cáo về việc dự kiến giao dịch hoặc thực hiện hành vi giao dịch ngoài khoảng thời gian Sở giao dịch chứng khoán Việt Nam hoặc công ty con công bố thông tin hoặc vượt quá giá trị đăng ký quy định tại khoản 4 và khoản 5 Điều 33 Nghị định này;</w:t>
      </w:r>
    </w:p>
    <w:p w14:paraId="4F9DA51B" w14:textId="5CC5D46A"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d) Tổ chức, cá nhân thực hiện hành vi công bố thông tin không đúng thời hạn hoặc không công bố thông tin quy định tại điểm a khoản 3 và điểm a khoản 4 Điều 42 Nghị định này, thực hiện hành vi báo cáo không đúng thời hạn hoặc không báo cáo quy định tại điểm a khoản 2 và khoản 3 Điều 43 Nghị định này.</w:t>
      </w:r>
    </w:p>
    <w:p w14:paraId="6FE91F7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3. Nguyên tắc áp dụng mức phạt tiền:</w:t>
      </w:r>
    </w:p>
    <w:p w14:paraId="5D6819FA" w14:textId="3EBB586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 xml:space="preserve">a) Mức phạt tiền tối đa đối với hành vi vi phạm quy định tại khoản 1 Điều 35 và khoản 1 Điều 36 Nghị định </w:t>
      </w:r>
      <w:r w:rsidR="00876928">
        <w:rPr>
          <w:rFonts w:asciiTheme="majorHAnsi" w:eastAsia="MS Mincho" w:hAnsiTheme="majorHAnsi" w:cstheme="majorHAnsi"/>
          <w:color w:val="auto"/>
          <w:spacing w:val="-4"/>
          <w:sz w:val="28"/>
          <w:szCs w:val="28"/>
          <w:lang w:eastAsia="en-US"/>
        </w:rPr>
        <w:t>này</w:t>
      </w:r>
      <w:r w:rsidRPr="00DA5F7C">
        <w:rPr>
          <w:rFonts w:asciiTheme="majorHAnsi" w:eastAsia="MS Mincho" w:hAnsiTheme="majorHAnsi" w:cstheme="majorHAnsi"/>
          <w:color w:val="auto"/>
          <w:spacing w:val="-4"/>
          <w:sz w:val="28"/>
          <w:szCs w:val="28"/>
          <w:lang w:eastAsia="en-US"/>
        </w:rPr>
        <w:t xml:space="preserve"> là 10 lần khoản thu trái pháp luật đối với tổ chức và 05 lần khoản thu trái pháp luật đối với cá nhân. Trường hợp không có khoản thu trái pháp luật hoặc mức phạt tính theo khoản thu trái pháp luật thấp hơn mức phạt tiền tối đa quy định tại điểm b khoản 3 Điều này thì áp dụng mức phạt tiền tối đa quy định tại điểm b khoản 3 Điều này để xử phạt;</w:t>
      </w:r>
    </w:p>
    <w:p w14:paraId="7DB96342"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b) Mức phạt tiền tối đa trong xử phạt vi phạm hành chính đối với các hành vi vi phạm khác trong lĩnh vực chứng khoán là 3.000.000.000 đồng đối với tổ chức và 1.500.000.000 đồng đối với cá nhân;</w:t>
      </w:r>
    </w:p>
    <w:p w14:paraId="4C21DA34" w14:textId="2F48B5A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 xml:space="preserve">c) Mức phạt tiền quy định tại Chương II Nghị định </w:t>
      </w:r>
      <w:r w:rsidR="00876928">
        <w:rPr>
          <w:rFonts w:asciiTheme="majorHAnsi" w:eastAsia="MS Mincho" w:hAnsiTheme="majorHAnsi" w:cstheme="majorHAnsi"/>
          <w:color w:val="auto"/>
          <w:spacing w:val="-4"/>
          <w:sz w:val="28"/>
          <w:szCs w:val="28"/>
          <w:lang w:eastAsia="en-US"/>
        </w:rPr>
        <w:t>này</w:t>
      </w:r>
      <w:r w:rsidRPr="00DA5F7C">
        <w:rPr>
          <w:rFonts w:asciiTheme="majorHAnsi" w:eastAsia="MS Mincho" w:hAnsiTheme="majorHAnsi" w:cstheme="majorHAnsi"/>
          <w:color w:val="auto"/>
          <w:spacing w:val="-4"/>
          <w:sz w:val="28"/>
          <w:szCs w:val="28"/>
          <w:lang w:eastAsia="en-US"/>
        </w:rPr>
        <w:t xml:space="preserve"> được áp dụng đối với tổ chức, trừ trường hợp quy định tại các khoản 3, 4 và 5 Điều 15, khoản 2 và khoản 4 Điều 30, khoản 3 và khoản 5 Điều 39 Nghị định </w:t>
      </w:r>
      <w:r w:rsidR="00876928">
        <w:rPr>
          <w:rFonts w:asciiTheme="majorHAnsi" w:eastAsia="MS Mincho" w:hAnsiTheme="majorHAnsi" w:cstheme="majorHAnsi"/>
          <w:color w:val="auto"/>
          <w:spacing w:val="-4"/>
          <w:sz w:val="28"/>
          <w:szCs w:val="28"/>
          <w:lang w:eastAsia="en-US"/>
        </w:rPr>
        <w:t>này</w:t>
      </w:r>
      <w:r w:rsidRPr="00DA5F7C">
        <w:rPr>
          <w:rFonts w:asciiTheme="majorHAnsi" w:eastAsia="MS Mincho" w:hAnsiTheme="majorHAnsi" w:cstheme="majorHAnsi"/>
          <w:color w:val="auto"/>
          <w:spacing w:val="-4"/>
          <w:sz w:val="28"/>
          <w:szCs w:val="28"/>
          <w:lang w:eastAsia="en-US"/>
        </w:rPr>
        <w:t xml:space="preserve"> quy định mức phạt tiền áp dụng đối với cá nhân. Trường hợp cá nhân có hành vi vi phạm như của tổ chức thì mức phạt tiền bằng 1/2 mức phạt tiền đối với tổ chức;</w:t>
      </w:r>
    </w:p>
    <w:p w14:paraId="49BCE737"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d) 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6EFEF927" w14:textId="3310FD8F"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 xml:space="preserve">đ) Khi phạt tiền, mức phạt tiền cụ thể đối với một hành vi vi phạm trong lĩnh vực chứng khoán và thị trường chứng khoán là mức trung bình của khung phạt tiền được quy định đối với hành vi đó. Nếu có tình tiết giảm nhẹ thì </w:t>
      </w:r>
      <w:r w:rsidR="00876928">
        <w:rPr>
          <w:rFonts w:asciiTheme="majorHAnsi" w:eastAsia="MS Mincho" w:hAnsiTheme="majorHAnsi" w:cstheme="majorHAnsi"/>
          <w:color w:val="auto"/>
          <w:spacing w:val="-4"/>
          <w:sz w:val="28"/>
          <w:szCs w:val="28"/>
          <w:lang w:eastAsia="en-US"/>
        </w:rPr>
        <w:t xml:space="preserve">mỗi tình tiết được giảm </w:t>
      </w:r>
      <w:r w:rsidRPr="00DA5F7C">
        <w:rPr>
          <w:rFonts w:asciiTheme="majorHAnsi" w:eastAsia="MS Mincho" w:hAnsiTheme="majorHAnsi" w:cstheme="majorHAnsi"/>
          <w:color w:val="auto"/>
          <w:spacing w:val="-4"/>
          <w:sz w:val="28"/>
          <w:szCs w:val="28"/>
          <w:lang w:eastAsia="en-US"/>
        </w:rPr>
        <w:t>2</w:t>
      </w:r>
      <w:r w:rsidR="00876928">
        <w:rPr>
          <w:rFonts w:asciiTheme="majorHAnsi" w:eastAsia="MS Mincho" w:hAnsiTheme="majorHAnsi" w:cstheme="majorHAnsi"/>
          <w:color w:val="auto"/>
          <w:spacing w:val="-4"/>
          <w:sz w:val="28"/>
          <w:szCs w:val="28"/>
          <w:lang w:eastAsia="en-US"/>
        </w:rPr>
        <w:t>0% mức tiền phạt trung bình của khung tiền phạt nhưng mức phạt tiền đối với hành vi đó không được giảm quá mức tối thiểu của khung tiền phạt</w:t>
      </w:r>
      <w:r w:rsidRPr="00DA5F7C">
        <w:rPr>
          <w:rFonts w:asciiTheme="majorHAnsi" w:eastAsia="MS Mincho" w:hAnsiTheme="majorHAnsi" w:cstheme="majorHAnsi"/>
          <w:color w:val="auto"/>
          <w:spacing w:val="-4"/>
          <w:sz w:val="28"/>
          <w:szCs w:val="28"/>
          <w:lang w:eastAsia="en-US"/>
        </w:rPr>
        <w:t xml:space="preserve">; nếu có tình tiết tăng nặng thì </w:t>
      </w:r>
      <w:r w:rsidR="00876928">
        <w:rPr>
          <w:rFonts w:asciiTheme="majorHAnsi" w:eastAsia="MS Mincho" w:hAnsiTheme="majorHAnsi" w:cstheme="majorHAnsi"/>
          <w:color w:val="auto"/>
          <w:spacing w:val="-4"/>
          <w:sz w:val="28"/>
          <w:szCs w:val="28"/>
          <w:lang w:eastAsia="en-US"/>
        </w:rPr>
        <w:t xml:space="preserve">thì mỗi tình tiết tăng nặng được tính tăng </w:t>
      </w:r>
      <w:r w:rsidRPr="00DA5F7C">
        <w:rPr>
          <w:rFonts w:asciiTheme="majorHAnsi" w:eastAsia="MS Mincho" w:hAnsiTheme="majorHAnsi" w:cstheme="majorHAnsi"/>
          <w:color w:val="auto"/>
          <w:spacing w:val="-4"/>
          <w:sz w:val="28"/>
          <w:szCs w:val="28"/>
          <w:lang w:eastAsia="en-US"/>
        </w:rPr>
        <w:t>2</w:t>
      </w:r>
      <w:r w:rsidR="00876928">
        <w:rPr>
          <w:rFonts w:asciiTheme="majorHAnsi" w:eastAsia="MS Mincho" w:hAnsiTheme="majorHAnsi" w:cstheme="majorHAnsi"/>
          <w:color w:val="auto"/>
          <w:spacing w:val="-4"/>
          <w:sz w:val="28"/>
          <w:szCs w:val="28"/>
          <w:lang w:eastAsia="en-US"/>
        </w:rPr>
        <w:t>0% mức tiền phạt trung bình của khung tiền phạt nhưng mức phạt tiền đối với hành vi đó không được vượt quá mức tối đa của khung tiền phạt</w:t>
      </w:r>
      <w:r w:rsidRPr="00DA5F7C">
        <w:rPr>
          <w:rFonts w:asciiTheme="majorHAnsi" w:eastAsia="MS Mincho" w:hAnsiTheme="majorHAnsi" w:cstheme="majorHAnsi"/>
          <w:color w:val="auto"/>
          <w:spacing w:val="-4"/>
          <w:sz w:val="28"/>
          <w:szCs w:val="28"/>
          <w:lang w:eastAsia="en-US"/>
        </w:rPr>
        <w:t>.</w:t>
      </w:r>
    </w:p>
    <w:p w14:paraId="46A934A5" w14:textId="3AB6C38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4. Nguyên tắc áp dụng hình thức đình chỉ hoạt động chào mua công khai, hoạt động kinh doanh, dịch vụ chứng khoán, hoạt động bảo lãnh phát hành chứng khoán, hoạt động văn phòng đại diện, hoạt động lưu ký, bù trừ và thanh toán chứng khoán, giao dịch chứng khoán hoặc các hoạt động khác được ghi trong quyết định xử phạt (sau đây gọi là đình chỉ hoạt động); tước quyền sử dụng chứng chỉ hành nghề chứng khoán:</w:t>
      </w:r>
    </w:p>
    <w:p w14:paraId="645571EF" w14:textId="66DA56F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a) Khi xác định thời hạn đình chỉ hoạt động, tước quyền sử dụng chứng chỉ hành nghề chứng khoán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3D00CF6A" w14:textId="3344595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eastAsia="en-US"/>
        </w:rPr>
        <w:t>b) Thời hạn đình chỉ hoạt động, tước quyền sử dụng chứng chỉ hành nghề chứng khoán cụ thể đối với một hành vi vi phạm trong lĩnh vực chứng khoán và thị trường chứng khoán là mức trung bình của khung thời hạn đình chỉ, tước được quy định đối với hành vi đó; nếu có tình tiết giảm nhẹ thì</w:t>
      </w:r>
      <w:r w:rsidR="00876928">
        <w:rPr>
          <w:rFonts w:ascii="Times New Roman" w:eastAsia="MS Mincho" w:hAnsi="Times New Roman" w:cs="Times New Roman"/>
          <w:color w:val="auto"/>
          <w:spacing w:val="-4"/>
          <w:sz w:val="28"/>
          <w:szCs w:val="28"/>
          <w:lang w:eastAsia="en-US"/>
        </w:rPr>
        <w:t xml:space="preserve"> </w:t>
      </w:r>
      <w:r w:rsidRPr="00DA5F7C">
        <w:rPr>
          <w:rFonts w:ascii="Times New Roman" w:eastAsia="MS Mincho" w:hAnsi="Times New Roman" w:cs="Times New Roman"/>
          <w:color w:val="auto"/>
          <w:spacing w:val="-4"/>
          <w:sz w:val="28"/>
          <w:szCs w:val="28"/>
          <w:lang w:eastAsia="en-US"/>
        </w:rPr>
        <w:t xml:space="preserve">mỗi tình tiết giảm nhẹ </w:t>
      </w:r>
      <w:r w:rsidRPr="00DA5F7C">
        <w:rPr>
          <w:rFonts w:asciiTheme="majorHAnsi" w:eastAsia="MS Mincho" w:hAnsiTheme="majorHAnsi" w:cstheme="majorHAnsi"/>
          <w:color w:val="auto"/>
          <w:spacing w:val="-4"/>
          <w:sz w:val="28"/>
          <w:szCs w:val="28"/>
          <w:lang w:eastAsia="en-US"/>
        </w:rPr>
        <w:t xml:space="preserve">được giảm </w:t>
      </w:r>
      <w:r w:rsidR="00876928">
        <w:rPr>
          <w:rFonts w:asciiTheme="majorHAnsi" w:eastAsia="MS Mincho" w:hAnsiTheme="majorHAnsi" w:cstheme="majorHAnsi"/>
          <w:color w:val="auto"/>
          <w:spacing w:val="-4"/>
          <w:sz w:val="28"/>
          <w:szCs w:val="28"/>
          <w:lang w:eastAsia="en-US"/>
        </w:rPr>
        <w:t xml:space="preserve">01 tháng so với mức trung bình của khung thời hạn đình chỉ, tước nhưng không được thấp hơn mức tối thiểu của khung thời </w:t>
      </w:r>
      <w:r w:rsidRPr="00DA5F7C">
        <w:rPr>
          <w:rFonts w:asciiTheme="majorHAnsi" w:eastAsia="MS Mincho" w:hAnsiTheme="majorHAnsi" w:cstheme="majorHAnsi"/>
          <w:color w:val="auto"/>
          <w:spacing w:val="-4"/>
          <w:sz w:val="28"/>
          <w:szCs w:val="28"/>
          <w:lang w:eastAsia="en-US"/>
        </w:rPr>
        <w:t>hạn</w:t>
      </w:r>
      <w:r w:rsidR="00876928">
        <w:rPr>
          <w:rFonts w:asciiTheme="majorHAnsi" w:eastAsia="MS Mincho" w:hAnsiTheme="majorHAnsi" w:cstheme="majorHAnsi"/>
          <w:color w:val="auto"/>
          <w:spacing w:val="-4"/>
          <w:sz w:val="28"/>
          <w:szCs w:val="28"/>
          <w:lang w:eastAsia="en-US"/>
        </w:rPr>
        <w:t xml:space="preserve"> đình chỉ, tước</w:t>
      </w:r>
      <w:r w:rsidRPr="00DA5F7C">
        <w:rPr>
          <w:rFonts w:asciiTheme="majorHAnsi" w:eastAsia="MS Mincho" w:hAnsiTheme="majorHAnsi" w:cstheme="majorHAnsi"/>
          <w:color w:val="auto"/>
          <w:spacing w:val="-4"/>
          <w:sz w:val="28"/>
          <w:szCs w:val="28"/>
          <w:lang w:eastAsia="en-US"/>
        </w:rPr>
        <w:t xml:space="preserve">; nếu có tình tiết tăng nặng thì </w:t>
      </w:r>
      <w:r w:rsidR="00876928">
        <w:rPr>
          <w:rFonts w:asciiTheme="majorHAnsi" w:eastAsia="MS Mincho" w:hAnsiTheme="majorHAnsi" w:cstheme="majorHAnsi"/>
          <w:color w:val="auto"/>
          <w:spacing w:val="-4"/>
          <w:sz w:val="28"/>
          <w:szCs w:val="28"/>
          <w:lang w:eastAsia="en-US"/>
        </w:rPr>
        <w:t xml:space="preserve">mỗi tình tiết tăng nặng được tính tăng </w:t>
      </w:r>
      <w:r w:rsidRPr="00DA5F7C">
        <w:rPr>
          <w:rFonts w:asciiTheme="majorHAnsi" w:eastAsia="MS Mincho" w:hAnsiTheme="majorHAnsi" w:cstheme="majorHAnsi"/>
          <w:color w:val="auto"/>
          <w:spacing w:val="-4"/>
          <w:sz w:val="28"/>
          <w:szCs w:val="28"/>
          <w:lang w:eastAsia="en-US"/>
        </w:rPr>
        <w:t xml:space="preserve">01 tháng so với mức </w:t>
      </w:r>
      <w:r w:rsidR="00876928">
        <w:rPr>
          <w:rFonts w:asciiTheme="majorHAnsi" w:eastAsia="MS Mincho" w:hAnsiTheme="majorHAnsi" w:cstheme="majorHAnsi"/>
          <w:color w:val="auto"/>
          <w:spacing w:val="-4"/>
          <w:sz w:val="28"/>
          <w:szCs w:val="28"/>
          <w:lang w:eastAsia="en-US"/>
        </w:rPr>
        <w:t xml:space="preserve">trung bình của khung thời hạn đình chỉ, tước nhưng không được vượt quá mức tối đa của khung thời </w:t>
      </w:r>
      <w:r w:rsidRPr="00DA5F7C">
        <w:rPr>
          <w:rFonts w:asciiTheme="majorHAnsi" w:eastAsia="MS Mincho" w:hAnsiTheme="majorHAnsi" w:cstheme="majorHAnsi"/>
          <w:color w:val="auto"/>
          <w:spacing w:val="-4"/>
          <w:sz w:val="28"/>
          <w:szCs w:val="28"/>
          <w:lang w:eastAsia="en-US"/>
        </w:rPr>
        <w:t xml:space="preserve">hạn </w:t>
      </w:r>
      <w:r w:rsidR="00876928">
        <w:rPr>
          <w:rFonts w:asciiTheme="majorHAnsi" w:eastAsia="MS Mincho" w:hAnsiTheme="majorHAnsi" w:cstheme="majorHAnsi"/>
          <w:color w:val="auto"/>
          <w:spacing w:val="-4"/>
          <w:sz w:val="28"/>
          <w:szCs w:val="28"/>
          <w:lang w:eastAsia="en-US"/>
        </w:rPr>
        <w:t>đình chỉ, tước</w:t>
      </w:r>
      <w:r w:rsidRPr="00DA5F7C">
        <w:rPr>
          <w:rFonts w:asciiTheme="majorHAnsi" w:eastAsia="MS Mincho" w:hAnsiTheme="majorHAnsi" w:cstheme="majorHAnsi"/>
          <w:color w:val="auto"/>
          <w:spacing w:val="-4"/>
          <w:sz w:val="28"/>
          <w:szCs w:val="28"/>
          <w:lang w:eastAsia="en-US"/>
        </w:rPr>
        <w:t>.”</w:t>
      </w:r>
    </w:p>
    <w:p w14:paraId="6321FD6E" w14:textId="69FAAF0C" w:rsidR="00EB62C7" w:rsidRDefault="00D54693" w:rsidP="00B008BD">
      <w:pPr>
        <w:spacing w:before="80" w:line="478" w:lineRule="exact"/>
        <w:ind w:lef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3. </w:t>
      </w:r>
      <w:r w:rsidR="00876928">
        <w:rPr>
          <w:rFonts w:asciiTheme="majorHAnsi" w:eastAsia="MS Mincho" w:hAnsiTheme="majorHAnsi" w:cstheme="majorHAnsi"/>
          <w:color w:val="auto"/>
          <w:spacing w:val="-4"/>
          <w:sz w:val="28"/>
          <w:szCs w:val="28"/>
          <w:lang w:val="nl-NL" w:eastAsia="en-US"/>
        </w:rPr>
        <w:t>Sửa đổi, bổ sung Điều 6 như sau:</w:t>
      </w:r>
    </w:p>
    <w:p w14:paraId="2A0462B1" w14:textId="77777777" w:rsidR="00EB62C7" w:rsidRDefault="00876928" w:rsidP="00B008BD">
      <w:pPr>
        <w:spacing w:before="80" w:line="478" w:lineRule="exact"/>
        <w:ind w:left="40" w:firstLine="567"/>
        <w:jc w:val="both"/>
        <w:rPr>
          <w:rFonts w:asciiTheme="majorHAnsi" w:hAnsiTheme="majorHAnsi" w:cstheme="majorHAnsi"/>
          <w:b/>
          <w:spacing w:val="-8"/>
          <w:sz w:val="28"/>
          <w:szCs w:val="28"/>
          <w:bdr w:val="none" w:sz="0" w:space="0" w:color="auto" w:frame="1"/>
          <w:lang w:val="nl-NL"/>
        </w:rPr>
      </w:pPr>
      <w:r>
        <w:rPr>
          <w:rFonts w:asciiTheme="majorHAnsi" w:eastAsia="MS Mincho" w:hAnsiTheme="majorHAnsi" w:cstheme="majorHAnsi"/>
          <w:color w:val="auto"/>
          <w:spacing w:val="-4"/>
          <w:sz w:val="28"/>
          <w:szCs w:val="28"/>
          <w:lang w:val="nl-NL" w:eastAsia="en-US"/>
        </w:rPr>
        <w:t>“</w:t>
      </w:r>
      <w:r>
        <w:rPr>
          <w:rFonts w:asciiTheme="majorHAnsi" w:hAnsiTheme="majorHAnsi" w:cstheme="majorHAnsi"/>
          <w:b/>
          <w:spacing w:val="-8"/>
          <w:sz w:val="28"/>
          <w:szCs w:val="28"/>
          <w:bdr w:val="none" w:sz="0" w:space="0" w:color="auto" w:frame="1"/>
          <w:lang w:val="nl-NL"/>
        </w:rPr>
        <w:t>Điều 6. Thời hiệu xử phạt vi phạm hành chính trong lĩnh vực chứng khoán</w:t>
      </w:r>
    </w:p>
    <w:p w14:paraId="054AF234" w14:textId="6C04FFD7" w:rsidR="00EB62C7" w:rsidRDefault="00876928" w:rsidP="00B008BD">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1. Thời hiệu xử phạt vi phạm hành chính trong lĩnh vực chứng khoán là 02 năm.</w:t>
      </w:r>
    </w:p>
    <w:p w14:paraId="273A5676" w14:textId="2C4F097D" w:rsidR="00EB62C7" w:rsidRDefault="00876928" w:rsidP="00B008BD">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2. Thời điểm tính thời hiệu xử phạt vi phạm hành chính trong lĩnh vực chứng khoán được quy định như sau:</w:t>
      </w:r>
    </w:p>
    <w:p w14:paraId="0413AEBC" w14:textId="77777777" w:rsidR="00EB62C7" w:rsidRDefault="00876928" w:rsidP="00B008BD">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a) Đối với hành vi vi phạm hành chính đang được thực hiện quy định tại khoản 3 Điều này thì thời hiệu được tính từ ngày người có thẩm quyền thi hành công vụ phát hiện hành vi vi phạm;</w:t>
      </w:r>
    </w:p>
    <w:p w14:paraId="022308D0" w14:textId="77777777" w:rsidR="00EB62C7" w:rsidRDefault="00876928" w:rsidP="00B008BD">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b) Đối với hành vi vi phạm hành chính đã kết thúc quy định tại khoản 4 Điều này thì thời hiệu được tính từ ngày chấm dứt hành vi vi phạm.</w:t>
      </w:r>
    </w:p>
    <w:p w14:paraId="1515D4FA" w14:textId="77777777" w:rsidR="00D34351" w:rsidRDefault="00876928" w:rsidP="00DA5F7C">
      <w:pPr>
        <w:tabs>
          <w:tab w:val="num" w:pos="1008"/>
        </w:tabs>
        <w:spacing w:before="80" w:line="478" w:lineRule="exact"/>
        <w:ind w:left="40" w:firstLine="567"/>
        <w:jc w:val="both"/>
        <w:rPr>
          <w:rFonts w:asciiTheme="majorHAnsi" w:hAnsiTheme="majorHAnsi" w:cstheme="majorHAnsi"/>
          <w:sz w:val="28"/>
          <w:szCs w:val="28"/>
          <w:lang w:val="nl-NL"/>
        </w:rPr>
      </w:pPr>
      <w:r>
        <w:rPr>
          <w:rFonts w:asciiTheme="majorHAnsi" w:hAnsiTheme="majorHAnsi" w:cstheme="majorHAnsi"/>
          <w:sz w:val="28"/>
          <w:szCs w:val="28"/>
          <w:bdr w:val="none" w:sz="0" w:space="0" w:color="auto" w:frame="1"/>
          <w:lang w:val="nl-NL"/>
        </w:rPr>
        <w:t xml:space="preserve">3. </w:t>
      </w:r>
      <w:r>
        <w:rPr>
          <w:rFonts w:asciiTheme="majorHAnsi" w:hAnsiTheme="majorHAnsi" w:cstheme="majorHAnsi"/>
          <w:sz w:val="28"/>
          <w:szCs w:val="28"/>
          <w:lang w:val="nl-NL"/>
        </w:rPr>
        <w:t>Hành vi vi phạm hành chính trong lĩnh vực chứng khoán đang được thực hiện bao gồm các hành vi sau đây:</w:t>
      </w:r>
    </w:p>
    <w:p w14:paraId="01984442" w14:textId="77777777" w:rsidR="00D34351" w:rsidRDefault="00876928" w:rsidP="00DA5F7C">
      <w:pPr>
        <w:tabs>
          <w:tab w:val="num" w:pos="1008"/>
        </w:tabs>
        <w:spacing w:before="80" w:line="478" w:lineRule="exact"/>
        <w:ind w:left="40"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a) Hành vi quy định tại điểm c khoản 1, điểm d khoản 3 Điều 8; điểm a và điểm b khoản 1a Điều 11; khoản 2 Điều 15 a; </w:t>
      </w:r>
      <w:r>
        <w:rPr>
          <w:rFonts w:asciiTheme="majorHAnsi" w:eastAsia="MS Mincho" w:hAnsiTheme="majorHAnsi" w:cstheme="majorHAnsi"/>
          <w:spacing w:val="-4"/>
          <w:sz w:val="28"/>
          <w:szCs w:val="28"/>
          <w:lang w:val="nl-NL"/>
        </w:rPr>
        <w:t xml:space="preserve">điểm a khoản 1, các điểm a, b và d khoản 6 Điều 15; </w:t>
      </w:r>
      <w:r>
        <w:rPr>
          <w:rFonts w:asciiTheme="majorHAnsi" w:hAnsiTheme="majorHAnsi" w:cstheme="majorHAnsi"/>
          <w:sz w:val="28"/>
          <w:szCs w:val="28"/>
          <w:lang w:val="nl-NL"/>
        </w:rPr>
        <w:t xml:space="preserve">điểm c khoản 1, điểm d và điểm k khoản 2 Điều 27; </w:t>
      </w:r>
      <w:r>
        <w:rPr>
          <w:rFonts w:asciiTheme="majorHAnsi" w:hAnsiTheme="majorHAnsi" w:cstheme="majorHAnsi"/>
          <w:spacing w:val="2"/>
          <w:sz w:val="28"/>
          <w:szCs w:val="28"/>
          <w:lang w:val="nl-NL"/>
        </w:rPr>
        <w:t xml:space="preserve">khoản 1 và </w:t>
      </w:r>
      <w:r>
        <w:rPr>
          <w:rFonts w:asciiTheme="majorHAnsi" w:hAnsiTheme="majorHAnsi" w:cstheme="majorHAnsi"/>
          <w:sz w:val="28"/>
          <w:szCs w:val="28"/>
          <w:lang w:val="nl-NL"/>
        </w:rPr>
        <w:t xml:space="preserve">điểm a </w:t>
      </w:r>
      <w:r>
        <w:rPr>
          <w:rFonts w:asciiTheme="majorHAnsi" w:hAnsiTheme="majorHAnsi" w:cstheme="majorHAnsi"/>
          <w:spacing w:val="2"/>
          <w:sz w:val="28"/>
          <w:szCs w:val="28"/>
          <w:lang w:val="nl-NL"/>
        </w:rPr>
        <w:t xml:space="preserve">khoản 3 Điều 31; </w:t>
      </w:r>
      <w:r>
        <w:rPr>
          <w:rFonts w:asciiTheme="majorHAnsi" w:eastAsia="MS Mincho" w:hAnsiTheme="majorHAnsi" w:cstheme="majorHAnsi"/>
          <w:spacing w:val="-6"/>
          <w:sz w:val="28"/>
          <w:szCs w:val="28"/>
          <w:lang w:val="nl-NL"/>
        </w:rPr>
        <w:t>điểm đ khoản 3 Điều 39</w:t>
      </w:r>
      <w:r>
        <w:rPr>
          <w:rFonts w:asciiTheme="majorHAnsi" w:hAnsiTheme="majorHAnsi" w:cstheme="majorHAnsi"/>
          <w:sz w:val="28"/>
          <w:szCs w:val="28"/>
          <w:lang w:val="nl-NL"/>
        </w:rPr>
        <w:t xml:space="preserve">; </w:t>
      </w:r>
      <w:r>
        <w:rPr>
          <w:rFonts w:asciiTheme="majorHAnsi" w:eastAsia="MS Mincho" w:hAnsiTheme="majorHAnsi" w:cstheme="majorHAnsi"/>
          <w:spacing w:val="-6"/>
          <w:sz w:val="28"/>
          <w:szCs w:val="28"/>
          <w:lang w:val="nl-NL"/>
        </w:rPr>
        <w:t xml:space="preserve">điểm a khoản 2 Điều 42; </w:t>
      </w:r>
      <w:r>
        <w:rPr>
          <w:rFonts w:asciiTheme="majorHAnsi" w:hAnsiTheme="majorHAnsi" w:cstheme="majorHAnsi"/>
          <w:spacing w:val="2"/>
          <w:sz w:val="28"/>
          <w:szCs w:val="28"/>
          <w:lang w:val="nl-NL"/>
        </w:rPr>
        <w:t xml:space="preserve">khoản 3 Điều 43; điểm a khoản 2 Điều 44; </w:t>
      </w:r>
      <w:r>
        <w:rPr>
          <w:rFonts w:asciiTheme="majorHAnsi" w:hAnsiTheme="majorHAnsi" w:cstheme="majorHAnsi"/>
          <w:sz w:val="28"/>
          <w:szCs w:val="28"/>
          <w:lang w:val="nl-NL"/>
        </w:rPr>
        <w:t>khoản 5 Điều 45</w:t>
      </w:r>
      <w:r>
        <w:rPr>
          <w:rFonts w:asciiTheme="majorHAnsi" w:hAnsiTheme="majorHAnsi" w:cstheme="majorHAnsi"/>
          <w:spacing w:val="2"/>
          <w:sz w:val="28"/>
          <w:szCs w:val="28"/>
          <w:lang w:val="nl-NL"/>
        </w:rPr>
        <w:t xml:space="preserve"> </w:t>
      </w:r>
      <w:r>
        <w:rPr>
          <w:rFonts w:asciiTheme="majorHAnsi" w:hAnsiTheme="majorHAnsi" w:cstheme="majorHAnsi"/>
          <w:sz w:val="28"/>
          <w:szCs w:val="28"/>
          <w:lang w:val="nl-NL"/>
        </w:rPr>
        <w:t xml:space="preserve">Nghị định 156/2020/NĐ-CP được sửa đổi theo điểm a và điểm c khoản 5, khoản 7, khoản 11, khoản 12, điểm a khoản 20, điểm b khoản 20, điểm a khoản 21, điểm b khoản 21 và các khoản 23, 29, 31, 33, 34 và 35 Điều 1 Nghị định này; </w:t>
      </w:r>
    </w:p>
    <w:p w14:paraId="497F3C64" w14:textId="77777777" w:rsidR="00D34351" w:rsidRDefault="00876928" w:rsidP="00DA5F7C">
      <w:pPr>
        <w:spacing w:before="80" w:line="478" w:lineRule="exact"/>
        <w:ind w:left="40" w:firstLine="567"/>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b) Hành vi quy định tại điểm a khoản 3 Điều 8; khoản 1 Điều 9; </w:t>
      </w:r>
      <w:r>
        <w:rPr>
          <w:rFonts w:asciiTheme="majorHAnsi" w:eastAsia="MS Mincho" w:hAnsiTheme="majorHAnsi" w:cstheme="majorHAnsi"/>
          <w:spacing w:val="-4"/>
          <w:sz w:val="28"/>
          <w:szCs w:val="28"/>
          <w:lang w:val="nl-NL"/>
        </w:rPr>
        <w:t xml:space="preserve">điểm c khoản 2, điểm d khoản 5 </w:t>
      </w:r>
      <w:r>
        <w:rPr>
          <w:rFonts w:asciiTheme="majorHAnsi" w:hAnsiTheme="majorHAnsi" w:cstheme="majorHAnsi"/>
          <w:sz w:val="28"/>
          <w:szCs w:val="28"/>
          <w:lang w:val="nl-NL"/>
        </w:rPr>
        <w:t xml:space="preserve">Điều 10; khoản 1 Điều 11; điểm a khoản 1 Điều 12; điểm c khoản 1 và khoản 2 Điều 14;  </w:t>
      </w:r>
      <w:r>
        <w:rPr>
          <w:rFonts w:asciiTheme="majorHAnsi" w:eastAsia="MS Mincho" w:hAnsiTheme="majorHAnsi" w:cstheme="majorHAnsi"/>
          <w:spacing w:val="-4"/>
          <w:sz w:val="28"/>
          <w:szCs w:val="28"/>
          <w:lang w:val="nl-NL"/>
        </w:rPr>
        <w:t>điểm b khoản 1, khoản 2, điểm a khoản 3, khoản 4, điểm b và điểm c khoản 5 Điều 15</w:t>
      </w:r>
      <w:r>
        <w:rPr>
          <w:rFonts w:asciiTheme="majorHAnsi" w:hAnsiTheme="majorHAnsi" w:cstheme="majorHAnsi"/>
          <w:sz w:val="28"/>
          <w:szCs w:val="28"/>
          <w:lang w:val="nl-NL"/>
        </w:rPr>
        <w:t xml:space="preserve">; </w:t>
      </w:r>
      <w:r>
        <w:rPr>
          <w:rFonts w:asciiTheme="majorHAnsi" w:eastAsia="MS Mincho" w:hAnsiTheme="majorHAnsi" w:cstheme="majorHAnsi"/>
          <w:spacing w:val="-4"/>
          <w:sz w:val="28"/>
          <w:szCs w:val="28"/>
          <w:lang w:val="nl-NL"/>
        </w:rPr>
        <w:t xml:space="preserve">điểm l </w:t>
      </w:r>
      <w:r>
        <w:rPr>
          <w:rFonts w:asciiTheme="majorHAnsi" w:hAnsiTheme="majorHAnsi" w:cstheme="majorHAnsi"/>
          <w:sz w:val="28"/>
          <w:szCs w:val="28"/>
          <w:lang w:val="nl-NL"/>
        </w:rPr>
        <w:t xml:space="preserve">khoản 1, khoản 2 và điểm a khoản 3 Điều 17; khoản 2 Điều 18; khoản 1, khoản 2 và điểm a khoản 3 Điều 19; khoản 1 Điều 21; khoản 1 Điều 22; điểm b và c khoản 1 và khoản 2 Điều 23; khoản 1 Điều 24, điểm a khoản 2 Điều 24; điểm a khoản 1, các điểm d, đ, e khoản 1, các điểm a, đ, g khoản 2, các điểm h, i khoản 3, điểm a khoản 5 Điều 26; các điểm b, d khoản 1, các điểm a, c, đ khoản 2, các điểm b và d khoản 3, điểm h khoản 4, điểm e khoản 5 Điều 27; khoản 1 Điều 28; các điểm b, đ, e khoản 1, khoản 3 Điều 29; khoản 1 Điều 30; điểm b </w:t>
      </w:r>
      <w:r>
        <w:rPr>
          <w:rFonts w:asciiTheme="majorHAnsi" w:hAnsiTheme="majorHAnsi" w:cstheme="majorHAnsi"/>
          <w:spacing w:val="2"/>
          <w:sz w:val="28"/>
          <w:szCs w:val="28"/>
          <w:lang w:val="nl-NL"/>
        </w:rPr>
        <w:t>khoản 3 Điều 31</w:t>
      </w:r>
      <w:r>
        <w:rPr>
          <w:rFonts w:asciiTheme="majorHAnsi" w:hAnsiTheme="majorHAnsi" w:cstheme="majorHAnsi"/>
          <w:sz w:val="28"/>
          <w:szCs w:val="28"/>
          <w:lang w:val="nl-NL"/>
        </w:rPr>
        <w:t xml:space="preserve">; điểm a khoản 1, điểm b khoản 2 Điều 32; điểm b khoản 2, các điểm c, d, e, g khoản 3 </w:t>
      </w:r>
      <w:r>
        <w:rPr>
          <w:rFonts w:asciiTheme="majorHAnsi" w:eastAsia="MS Mincho" w:hAnsiTheme="majorHAnsi" w:cstheme="majorHAnsi"/>
          <w:spacing w:val="-6"/>
          <w:sz w:val="28"/>
          <w:szCs w:val="28"/>
          <w:lang w:val="nl-NL"/>
        </w:rPr>
        <w:t xml:space="preserve">Điều 39; các điểm d, đ khoản 1,  khoản 3 Điều 40; các điểm d, đ, e khoản 2 Điều 41; khoản 1, điểm b khoản 2, điểm a khoản 4 Điều 42; </w:t>
      </w:r>
      <w:r>
        <w:rPr>
          <w:rFonts w:asciiTheme="majorHAnsi" w:hAnsiTheme="majorHAnsi" w:cstheme="majorHAnsi"/>
          <w:spacing w:val="2"/>
          <w:sz w:val="28"/>
          <w:szCs w:val="28"/>
          <w:lang w:val="nl-NL"/>
        </w:rPr>
        <w:t xml:space="preserve">khoản 1 Điều 43; điểm c khoản 1, điểm b khoản 2 Điều 44; </w:t>
      </w:r>
      <w:r>
        <w:rPr>
          <w:rFonts w:asciiTheme="majorHAnsi" w:hAnsiTheme="majorHAnsi" w:cstheme="majorHAnsi"/>
          <w:sz w:val="28"/>
          <w:szCs w:val="28"/>
          <w:lang w:val="nl-NL"/>
        </w:rPr>
        <w:t>các khoản 1, 2, 3, 6 và điểm b khoản 4 Điều 45; các điểm b, c khoản 1 Điều 46 Nghị định 156/2020/NĐ-CP;</w:t>
      </w:r>
    </w:p>
    <w:p w14:paraId="7FBE5664" w14:textId="16D7C37C" w:rsidR="00D34351" w:rsidRDefault="00D54693" w:rsidP="00DA5F7C">
      <w:pPr>
        <w:spacing w:before="80" w:line="478" w:lineRule="exact"/>
        <w:ind w:left="40" w:firstLine="567"/>
        <w:jc w:val="both"/>
        <w:rPr>
          <w:rFonts w:asciiTheme="majorHAnsi" w:hAnsiTheme="majorHAnsi" w:cstheme="majorHAnsi"/>
          <w:sz w:val="28"/>
          <w:szCs w:val="28"/>
          <w:lang w:val="nl-NL"/>
        </w:rPr>
      </w:pPr>
      <w:r w:rsidRPr="00DA5F7C">
        <w:rPr>
          <w:rFonts w:asciiTheme="majorHAnsi" w:eastAsia="MS Mincho" w:hAnsiTheme="majorHAnsi" w:cstheme="majorHAnsi"/>
          <w:spacing w:val="-4"/>
          <w:sz w:val="28"/>
          <w:szCs w:val="28"/>
          <w:lang w:val="nl-NL"/>
        </w:rPr>
        <w:t xml:space="preserve">c) Hành vi “Không chuyển số tiền thu được từ đợt chào bán vào tài khoản phong tỏa” quy định tại điểm c khoản 2 </w:t>
      </w:r>
      <w:r w:rsidRPr="00DA5F7C">
        <w:rPr>
          <w:rFonts w:asciiTheme="majorHAnsi" w:hAnsiTheme="majorHAnsi" w:cstheme="majorHAnsi"/>
          <w:sz w:val="28"/>
          <w:szCs w:val="28"/>
          <w:lang w:val="nl-NL"/>
        </w:rPr>
        <w:t>Điều 8 Nghị định 156/2020/NĐ-CP</w:t>
      </w:r>
      <w:r w:rsidR="00876928">
        <w:rPr>
          <w:rFonts w:asciiTheme="majorHAnsi" w:hAnsiTheme="majorHAnsi" w:cstheme="majorHAnsi"/>
          <w:sz w:val="28"/>
          <w:szCs w:val="28"/>
          <w:lang w:val="nl-NL"/>
        </w:rPr>
        <w:t xml:space="preserve"> </w:t>
      </w:r>
      <w:r w:rsidRPr="00DA5F7C">
        <w:rPr>
          <w:rFonts w:asciiTheme="majorHAnsi" w:hAnsiTheme="majorHAnsi" w:cstheme="majorHAnsi"/>
          <w:sz w:val="28"/>
          <w:szCs w:val="28"/>
          <w:lang w:val="nl-NL"/>
        </w:rPr>
        <w:t>được sửa đổi, bổ sung theo điểm</w:t>
      </w:r>
      <w:r w:rsidR="00876928">
        <w:rPr>
          <w:rFonts w:asciiTheme="majorHAnsi" w:hAnsiTheme="majorHAnsi" w:cstheme="majorHAnsi"/>
          <w:sz w:val="28"/>
          <w:szCs w:val="28"/>
          <w:lang w:val="nl-NL"/>
        </w:rPr>
        <w:t xml:space="preserve"> b khoản 5 </w:t>
      </w:r>
      <w:r w:rsidRPr="00DA5F7C">
        <w:rPr>
          <w:rFonts w:asciiTheme="majorHAnsi" w:hAnsiTheme="majorHAnsi" w:cstheme="majorHAnsi"/>
          <w:sz w:val="28"/>
          <w:szCs w:val="28"/>
          <w:lang w:val="nl-NL"/>
        </w:rPr>
        <w:t xml:space="preserve">Điều 1 Nghị định này,  </w:t>
      </w:r>
      <w:r w:rsidRPr="00DA5F7C">
        <w:rPr>
          <w:rFonts w:asciiTheme="majorHAnsi" w:eastAsia="MS Mincho" w:hAnsiTheme="majorHAnsi" w:cstheme="majorHAnsi"/>
          <w:spacing w:val="-4"/>
          <w:sz w:val="28"/>
          <w:szCs w:val="28"/>
          <w:lang w:val="nl-NL"/>
        </w:rPr>
        <w:t xml:space="preserve">điểm b khoản 2 </w:t>
      </w:r>
      <w:r w:rsidRPr="00DA5F7C">
        <w:rPr>
          <w:rFonts w:asciiTheme="majorHAnsi" w:hAnsiTheme="majorHAnsi" w:cstheme="majorHAnsi"/>
          <w:sz w:val="28"/>
          <w:szCs w:val="28"/>
          <w:lang w:val="nl-NL"/>
        </w:rPr>
        <w:t>Điều 10</w:t>
      </w:r>
      <w:r w:rsidR="00876928">
        <w:rPr>
          <w:rFonts w:asciiTheme="majorHAnsi" w:hAnsiTheme="majorHAnsi" w:cstheme="majorHAnsi"/>
          <w:sz w:val="28"/>
          <w:szCs w:val="28"/>
          <w:lang w:val="nl-NL"/>
        </w:rPr>
        <w:t xml:space="preserve"> </w:t>
      </w:r>
      <w:r w:rsidRPr="00DA5F7C">
        <w:rPr>
          <w:rFonts w:asciiTheme="majorHAnsi" w:hAnsiTheme="majorHAnsi" w:cstheme="majorHAnsi"/>
          <w:sz w:val="28"/>
          <w:szCs w:val="28"/>
          <w:lang w:val="nl-NL"/>
        </w:rPr>
        <w:t>Nghị định 156/2020/NĐ-CP, khoản 1a Điều 1</w:t>
      </w:r>
      <w:r w:rsidR="00876928">
        <w:rPr>
          <w:rFonts w:asciiTheme="majorHAnsi" w:hAnsiTheme="majorHAnsi" w:cstheme="majorHAnsi"/>
          <w:sz w:val="28"/>
          <w:szCs w:val="28"/>
          <w:lang w:val="nl-NL"/>
        </w:rPr>
        <w:t>1 và khoản 1a Điều 12</w:t>
      </w:r>
      <w:r w:rsidRPr="00DA5F7C">
        <w:rPr>
          <w:rFonts w:asciiTheme="majorHAnsi" w:hAnsiTheme="majorHAnsi" w:cstheme="majorHAnsi"/>
          <w:sz w:val="28"/>
          <w:szCs w:val="28"/>
          <w:lang w:val="nl-NL"/>
        </w:rPr>
        <w:t xml:space="preserve"> Nghị định 156/2020/NĐ-CP được sửa đổi, bổ sung theo </w:t>
      </w:r>
      <w:r w:rsidR="00876928">
        <w:rPr>
          <w:rFonts w:asciiTheme="majorHAnsi" w:hAnsiTheme="majorHAnsi" w:cstheme="majorHAnsi"/>
          <w:sz w:val="28"/>
          <w:szCs w:val="28"/>
          <w:lang w:val="nl-NL"/>
        </w:rPr>
        <w:t xml:space="preserve">khoản 7 và khoản 9 </w:t>
      </w:r>
      <w:r w:rsidRPr="00DA5F7C">
        <w:rPr>
          <w:rFonts w:asciiTheme="majorHAnsi" w:hAnsiTheme="majorHAnsi" w:cstheme="majorHAnsi"/>
          <w:sz w:val="28"/>
          <w:szCs w:val="28"/>
          <w:lang w:val="nl-NL"/>
        </w:rPr>
        <w:t>Điều 1 Nghị định này</w:t>
      </w:r>
      <w:r w:rsidRPr="00DA5F7C">
        <w:rPr>
          <w:rFonts w:asciiTheme="majorHAnsi" w:eastAsia="MS Mincho" w:hAnsiTheme="majorHAnsi" w:cstheme="majorHAnsi"/>
          <w:spacing w:val="-4"/>
          <w:sz w:val="28"/>
          <w:szCs w:val="28"/>
          <w:lang w:val="nl-NL"/>
        </w:rPr>
        <w:t xml:space="preserve">; </w:t>
      </w:r>
      <w:r w:rsidR="00876928">
        <w:rPr>
          <w:rFonts w:asciiTheme="majorHAnsi" w:hAnsiTheme="majorHAnsi" w:cstheme="majorHAnsi"/>
          <w:sz w:val="28"/>
          <w:szCs w:val="28"/>
          <w:lang w:val="nl-NL"/>
        </w:rPr>
        <w:t>hành vi “</w:t>
      </w:r>
      <w:r w:rsidR="00876928">
        <w:rPr>
          <w:rFonts w:asciiTheme="majorHAnsi" w:eastAsia="MS Mincho" w:hAnsiTheme="majorHAnsi" w:cstheme="majorHAnsi"/>
          <w:sz w:val="28"/>
          <w:szCs w:val="28"/>
          <w:lang w:val="nl-NL"/>
        </w:rPr>
        <w:t xml:space="preserve">Không thực hiện đăng ký, lưu ký trái phiếu chào bán, phát hành riêng lẻ” </w:t>
      </w:r>
      <w:r w:rsidR="00876928">
        <w:rPr>
          <w:rFonts w:asciiTheme="majorHAnsi" w:eastAsia="MS Mincho" w:hAnsiTheme="majorHAnsi" w:cstheme="majorHAnsi"/>
          <w:spacing w:val="-4"/>
          <w:sz w:val="28"/>
          <w:szCs w:val="28"/>
          <w:lang w:val="nl-NL"/>
        </w:rPr>
        <w:t xml:space="preserve">quy định tại điểm đ khoản 2 </w:t>
      </w:r>
      <w:r w:rsidR="00876928">
        <w:rPr>
          <w:rFonts w:asciiTheme="majorHAnsi" w:hAnsiTheme="majorHAnsi" w:cstheme="majorHAnsi"/>
          <w:sz w:val="28"/>
          <w:szCs w:val="28"/>
          <w:lang w:val="nl-NL"/>
        </w:rPr>
        <w:t xml:space="preserve">Điều 8; hành vi “Không nộp hồ sơ đăng ký công ty đại chúng” </w:t>
      </w:r>
      <w:r w:rsidR="00876928">
        <w:rPr>
          <w:rFonts w:asciiTheme="majorHAnsi" w:eastAsia="MS Mincho" w:hAnsiTheme="majorHAnsi" w:cstheme="majorHAnsi"/>
          <w:spacing w:val="-4"/>
          <w:sz w:val="28"/>
          <w:szCs w:val="28"/>
          <w:lang w:val="nl-NL"/>
        </w:rPr>
        <w:t xml:space="preserve">quy định tại </w:t>
      </w:r>
      <w:r w:rsidR="00876928">
        <w:rPr>
          <w:rFonts w:asciiTheme="majorHAnsi" w:hAnsiTheme="majorHAnsi" w:cstheme="majorHAnsi"/>
          <w:sz w:val="28"/>
          <w:szCs w:val="28"/>
          <w:lang w:val="nl-NL"/>
        </w:rPr>
        <w:t xml:space="preserve">khoản 7 Điều 13; </w:t>
      </w:r>
      <w:r w:rsidR="00876928">
        <w:rPr>
          <w:rFonts w:asciiTheme="majorHAnsi" w:eastAsia="MS Mincho" w:hAnsiTheme="majorHAnsi" w:cstheme="majorHAnsi"/>
          <w:sz w:val="28"/>
          <w:szCs w:val="28"/>
          <w:lang w:val="nl-NL"/>
        </w:rPr>
        <w:t xml:space="preserve">hành vi “Không làm thủ tục giảm vốn điều lệ” </w:t>
      </w:r>
      <w:r w:rsidR="00876928">
        <w:rPr>
          <w:rFonts w:asciiTheme="majorHAnsi" w:eastAsia="MS Mincho" w:hAnsiTheme="majorHAnsi" w:cstheme="majorHAnsi"/>
          <w:spacing w:val="-4"/>
          <w:sz w:val="28"/>
          <w:szCs w:val="28"/>
          <w:lang w:val="nl-NL"/>
        </w:rPr>
        <w:t xml:space="preserve">quy định tại </w:t>
      </w:r>
      <w:r w:rsidR="00876928">
        <w:rPr>
          <w:rFonts w:asciiTheme="majorHAnsi" w:hAnsiTheme="majorHAnsi" w:cstheme="majorHAnsi"/>
          <w:sz w:val="28"/>
          <w:szCs w:val="28"/>
          <w:lang w:val="nl-NL"/>
        </w:rPr>
        <w:t>khoản 1 Điều 16; hành vi “</w:t>
      </w:r>
      <w:r w:rsidR="00876928">
        <w:rPr>
          <w:rFonts w:asciiTheme="majorHAnsi" w:eastAsia="MS Mincho" w:hAnsiTheme="majorHAnsi" w:cstheme="majorHAnsi"/>
          <w:sz w:val="28"/>
          <w:szCs w:val="28"/>
          <w:lang w:val="nl-NL"/>
        </w:rPr>
        <w:t>Mua lại cổ phiếu</w:t>
      </w:r>
      <w:r w:rsidR="00876928">
        <w:rPr>
          <w:rFonts w:asciiTheme="majorHAnsi" w:hAnsiTheme="majorHAnsi" w:cstheme="majorHAnsi"/>
          <w:sz w:val="28"/>
          <w:szCs w:val="28"/>
          <w:lang w:val="nl-NL"/>
        </w:rPr>
        <w:t xml:space="preserve"> </w:t>
      </w:r>
      <w:r w:rsidR="00876928">
        <w:rPr>
          <w:rFonts w:asciiTheme="majorHAnsi" w:eastAsia="MS Mincho" w:hAnsiTheme="majorHAnsi" w:cstheme="majorHAnsi"/>
          <w:sz w:val="28"/>
          <w:szCs w:val="28"/>
          <w:lang w:val="nl-NL"/>
        </w:rPr>
        <w:t xml:space="preserve">nhưng không báo cáo Ủy ban Chứng khoán Nhà nước theo quy định pháp luật” </w:t>
      </w:r>
      <w:r w:rsidR="00876928">
        <w:rPr>
          <w:rFonts w:asciiTheme="majorHAnsi" w:eastAsia="MS Mincho" w:hAnsiTheme="majorHAnsi" w:cstheme="majorHAnsi"/>
          <w:spacing w:val="-4"/>
          <w:sz w:val="28"/>
          <w:szCs w:val="28"/>
          <w:lang w:val="nl-NL"/>
        </w:rPr>
        <w:t xml:space="preserve">quy định tại điểm a </w:t>
      </w:r>
      <w:r w:rsidR="00876928">
        <w:rPr>
          <w:rFonts w:asciiTheme="majorHAnsi" w:hAnsiTheme="majorHAnsi" w:cstheme="majorHAnsi"/>
          <w:sz w:val="28"/>
          <w:szCs w:val="28"/>
          <w:lang w:val="nl-NL"/>
        </w:rPr>
        <w:t>khoản 2 Điều 16 Nghị định 156/2020/NĐ-CP</w:t>
      </w:r>
      <w:r w:rsidR="00876928">
        <w:rPr>
          <w:rFonts w:asciiTheme="majorHAnsi" w:eastAsia="MS Mincho" w:hAnsiTheme="majorHAnsi" w:cstheme="majorHAnsi"/>
          <w:sz w:val="28"/>
          <w:szCs w:val="28"/>
          <w:lang w:val="nl-NL"/>
        </w:rPr>
        <w:t xml:space="preserve">; </w:t>
      </w:r>
      <w:r w:rsidR="00876928">
        <w:rPr>
          <w:rFonts w:asciiTheme="majorHAnsi" w:hAnsiTheme="majorHAnsi" w:cstheme="majorHAnsi"/>
          <w:sz w:val="28"/>
          <w:szCs w:val="28"/>
          <w:lang w:val="nl-NL"/>
        </w:rPr>
        <w:t>hành vi “</w:t>
      </w:r>
      <w:r w:rsidR="00876928">
        <w:rPr>
          <w:rFonts w:asciiTheme="majorHAnsi" w:eastAsia="MS Mincho" w:hAnsiTheme="majorHAnsi" w:cstheme="majorHAnsi"/>
          <w:sz w:val="28"/>
          <w:szCs w:val="28"/>
        </w:rPr>
        <w:t>Bán cổ phiếu quỹ mà không báo cáo Ủy ban Chứng khoán Nhà nước</w:t>
      </w:r>
      <w:r w:rsidR="00876928">
        <w:rPr>
          <w:rFonts w:asciiTheme="majorHAnsi" w:eastAsia="MS Mincho" w:hAnsiTheme="majorHAnsi" w:cstheme="majorHAnsi"/>
          <w:sz w:val="28"/>
          <w:szCs w:val="28"/>
          <w:lang w:val="nl-NL"/>
        </w:rPr>
        <w:t xml:space="preserve">” </w:t>
      </w:r>
      <w:r w:rsidR="00876928">
        <w:rPr>
          <w:rFonts w:asciiTheme="majorHAnsi" w:eastAsia="MS Mincho" w:hAnsiTheme="majorHAnsi" w:cstheme="majorHAnsi"/>
          <w:spacing w:val="-4"/>
          <w:sz w:val="28"/>
          <w:szCs w:val="28"/>
          <w:lang w:val="nl-NL"/>
        </w:rPr>
        <w:t xml:space="preserve">quy định tại điểm e </w:t>
      </w:r>
      <w:r w:rsidR="00876928">
        <w:rPr>
          <w:rFonts w:asciiTheme="majorHAnsi" w:hAnsiTheme="majorHAnsi" w:cstheme="majorHAnsi"/>
          <w:sz w:val="28"/>
          <w:szCs w:val="28"/>
          <w:lang w:val="nl-NL"/>
        </w:rPr>
        <w:t xml:space="preserve">khoản 2 Điều 16 Nghị định 156/2020/NĐ-CP được sửa đổi, bổ sung theo khoản 14 Điều 1 Nghị định này; </w:t>
      </w:r>
      <w:r w:rsidR="00876928">
        <w:rPr>
          <w:rFonts w:asciiTheme="majorHAnsi" w:eastAsia="MS Mincho" w:hAnsiTheme="majorHAnsi" w:cstheme="majorHAnsi"/>
          <w:spacing w:val="-4"/>
          <w:sz w:val="28"/>
          <w:szCs w:val="28"/>
          <w:lang w:val="nl-NL"/>
        </w:rPr>
        <w:t>hành vi “</w:t>
      </w:r>
      <w:r w:rsidR="00876928">
        <w:rPr>
          <w:rFonts w:asciiTheme="majorHAnsi" w:eastAsia="MS Mincho" w:hAnsiTheme="majorHAnsi" w:cstheme="majorHAnsi"/>
          <w:sz w:val="28"/>
          <w:szCs w:val="28"/>
          <w:lang w:val="nl-NL"/>
        </w:rPr>
        <w:t xml:space="preserve">Không thực hiện việc mua tiếp số cổ phiếu hoặc chứng chỉ quỹ đóng còn lại sau khi thực hiện chào mua công khai” </w:t>
      </w:r>
      <w:r w:rsidR="00876928">
        <w:rPr>
          <w:rFonts w:asciiTheme="majorHAnsi" w:eastAsia="MS Mincho" w:hAnsiTheme="majorHAnsi" w:cstheme="majorHAnsi"/>
          <w:spacing w:val="-4"/>
          <w:sz w:val="28"/>
          <w:szCs w:val="28"/>
          <w:lang w:val="nl-NL"/>
        </w:rPr>
        <w:t xml:space="preserve">quy định tại điểm h </w:t>
      </w:r>
      <w:r w:rsidR="00876928">
        <w:rPr>
          <w:rFonts w:asciiTheme="majorHAnsi" w:hAnsiTheme="majorHAnsi" w:cstheme="majorHAnsi"/>
          <w:sz w:val="28"/>
          <w:szCs w:val="28"/>
          <w:lang w:val="nl-NL"/>
        </w:rPr>
        <w:t>khoản 1 Điều 17; hành vi “</w:t>
      </w:r>
      <w:r w:rsidR="00876928">
        <w:rPr>
          <w:rFonts w:asciiTheme="majorHAnsi" w:eastAsia="MS Mincho" w:hAnsiTheme="majorHAnsi" w:cstheme="majorHAnsi"/>
          <w:sz w:val="28"/>
          <w:szCs w:val="28"/>
          <w:lang w:val="nl-NL"/>
        </w:rPr>
        <w:t xml:space="preserve">Không thực hiện báo cáo, công bố thông tin về việc chào mua công khai” </w:t>
      </w:r>
      <w:r w:rsidR="00876928">
        <w:rPr>
          <w:rFonts w:asciiTheme="majorHAnsi" w:eastAsia="MS Mincho" w:hAnsiTheme="majorHAnsi" w:cstheme="majorHAnsi"/>
          <w:spacing w:val="-4"/>
          <w:sz w:val="28"/>
          <w:szCs w:val="28"/>
          <w:lang w:val="nl-NL"/>
        </w:rPr>
        <w:t xml:space="preserve">quy định tại điểm i </w:t>
      </w:r>
      <w:r w:rsidR="00876928">
        <w:rPr>
          <w:rFonts w:asciiTheme="majorHAnsi" w:hAnsiTheme="majorHAnsi" w:cstheme="majorHAnsi"/>
          <w:sz w:val="28"/>
          <w:szCs w:val="28"/>
          <w:lang w:val="nl-NL"/>
        </w:rPr>
        <w:t xml:space="preserve">khoản 1 Điều 17; </w:t>
      </w:r>
      <w:r w:rsidR="00876928">
        <w:rPr>
          <w:rFonts w:asciiTheme="majorHAnsi" w:eastAsia="MS Mincho" w:hAnsiTheme="majorHAnsi" w:cstheme="majorHAnsi"/>
          <w:sz w:val="28"/>
          <w:szCs w:val="28"/>
          <w:lang w:val="nl-NL"/>
        </w:rPr>
        <w:t>hành vi “Không làm thủ tục thay đổi đăng ký niêm yết chứng khoán, đăng ký giao dịch chứng khoán”</w:t>
      </w:r>
      <w:r w:rsidR="00876928">
        <w:rPr>
          <w:rFonts w:asciiTheme="majorHAnsi" w:hAnsiTheme="majorHAnsi" w:cstheme="majorHAnsi"/>
          <w:sz w:val="28"/>
          <w:szCs w:val="28"/>
          <w:lang w:val="nl-NL"/>
        </w:rPr>
        <w:t xml:space="preserve"> </w:t>
      </w:r>
      <w:r w:rsidR="00876928">
        <w:rPr>
          <w:rFonts w:asciiTheme="majorHAnsi" w:eastAsia="MS Mincho" w:hAnsiTheme="majorHAnsi" w:cstheme="majorHAnsi"/>
          <w:spacing w:val="-4"/>
          <w:sz w:val="28"/>
          <w:szCs w:val="28"/>
          <w:lang w:val="nl-NL"/>
        </w:rPr>
        <w:t xml:space="preserve">quy định tại </w:t>
      </w:r>
      <w:r w:rsidR="00876928">
        <w:rPr>
          <w:rFonts w:asciiTheme="majorHAnsi" w:hAnsiTheme="majorHAnsi" w:cstheme="majorHAnsi"/>
          <w:sz w:val="28"/>
          <w:szCs w:val="28"/>
          <w:lang w:val="nl-NL"/>
        </w:rPr>
        <w:t xml:space="preserve">khoản 1 Điều 18; hành vi “Không đăng ký giao dịch, niêm yết chứng khoán” </w:t>
      </w:r>
      <w:r w:rsidR="00876928">
        <w:rPr>
          <w:rFonts w:asciiTheme="majorHAnsi" w:eastAsia="MS Mincho" w:hAnsiTheme="majorHAnsi" w:cstheme="majorHAnsi"/>
          <w:spacing w:val="-4"/>
          <w:sz w:val="28"/>
          <w:szCs w:val="28"/>
          <w:lang w:val="nl-NL"/>
        </w:rPr>
        <w:t xml:space="preserve">quy định tại điểm e </w:t>
      </w:r>
      <w:r w:rsidR="00876928">
        <w:rPr>
          <w:rFonts w:asciiTheme="majorHAnsi" w:hAnsiTheme="majorHAnsi" w:cstheme="majorHAnsi"/>
          <w:sz w:val="28"/>
          <w:szCs w:val="28"/>
          <w:lang w:val="nl-NL"/>
        </w:rPr>
        <w:t xml:space="preserve">khoản 3 Điều 18; hành vi “Không thực hiện hoạt động kinh doanh, cung cấp dịch vụ chứng khoán với danh nghĩa của chính mình” quy định tại điểm b khoản 4 Điều 24; hành vi “Không sửa đổi, bổ sung hồ sơ khi phát hiện thông tin không chính xác hoặc bỏ sót nội dung phải có trong hồ sơ” </w:t>
      </w:r>
      <w:r w:rsidR="00876928">
        <w:rPr>
          <w:rFonts w:asciiTheme="majorHAnsi" w:eastAsia="MS Mincho" w:hAnsiTheme="majorHAnsi" w:cstheme="majorHAnsi"/>
          <w:spacing w:val="-4"/>
          <w:sz w:val="28"/>
          <w:szCs w:val="28"/>
          <w:lang w:val="nl-NL"/>
        </w:rPr>
        <w:t xml:space="preserve">quy định tại điểm c </w:t>
      </w:r>
      <w:r w:rsidR="00876928">
        <w:rPr>
          <w:rFonts w:asciiTheme="majorHAnsi" w:hAnsiTheme="majorHAnsi" w:cstheme="majorHAnsi"/>
          <w:sz w:val="28"/>
          <w:szCs w:val="28"/>
          <w:lang w:val="nl-NL"/>
        </w:rPr>
        <w:t>khoản 1 Điều 26; hành vi “</w:t>
      </w:r>
      <w:r w:rsidR="00876928">
        <w:rPr>
          <w:rFonts w:asciiTheme="majorHAnsi" w:hAnsiTheme="majorHAnsi" w:cstheme="majorHAnsi"/>
          <w:spacing w:val="2"/>
          <w:sz w:val="28"/>
          <w:szCs w:val="28"/>
          <w:lang w:val="nl-NL"/>
        </w:rPr>
        <w:t>Không đăng ký hoạt động văn phòng đại diện” quy định tại khoản 3 Điều 30</w:t>
      </w:r>
      <w:r w:rsidR="00876928">
        <w:rPr>
          <w:rFonts w:asciiTheme="majorHAnsi" w:hAnsiTheme="majorHAnsi" w:cstheme="majorHAnsi"/>
          <w:sz w:val="28"/>
          <w:szCs w:val="28"/>
          <w:lang w:val="nl-NL"/>
        </w:rPr>
        <w:t>; hành vi không báo cáo quy định tại khoản 1, 3, 5, 6 Điều 33 Nghị định 156/2020/NĐ-CP được sửa đổi, bổ sung theo khoản 23 Điều 1 Nghị định này; hành vi “</w:t>
      </w:r>
      <w:r w:rsidR="00876928">
        <w:rPr>
          <w:rFonts w:asciiTheme="majorHAnsi" w:eastAsia="MS Mincho" w:hAnsiTheme="majorHAnsi" w:cstheme="majorHAnsi"/>
          <w:sz w:val="28"/>
          <w:szCs w:val="28"/>
          <w:lang w:val="nl-NL"/>
        </w:rPr>
        <w:t>K</w:t>
      </w:r>
      <w:r w:rsidR="00876928">
        <w:rPr>
          <w:rFonts w:asciiTheme="majorHAnsi" w:eastAsia="MS Mincho" w:hAnsiTheme="majorHAnsi" w:cstheme="majorHAnsi"/>
          <w:spacing w:val="-6"/>
          <w:sz w:val="28"/>
          <w:szCs w:val="28"/>
          <w:lang w:val="nl-NL"/>
        </w:rPr>
        <w:t>hông đăng ký chứng khoán” quy định tại khoản 1 Điều 37</w:t>
      </w:r>
      <w:r w:rsidR="00876928">
        <w:rPr>
          <w:rFonts w:asciiTheme="majorHAnsi" w:hAnsiTheme="majorHAnsi" w:cstheme="majorHAnsi"/>
          <w:sz w:val="28"/>
          <w:szCs w:val="28"/>
          <w:lang w:val="nl-NL"/>
        </w:rPr>
        <w:t xml:space="preserve">; </w:t>
      </w:r>
      <w:r w:rsidR="00876928">
        <w:rPr>
          <w:rFonts w:asciiTheme="majorHAnsi" w:eastAsia="MS Mincho" w:hAnsiTheme="majorHAnsi" w:cstheme="majorHAnsi"/>
          <w:spacing w:val="-6"/>
          <w:sz w:val="28"/>
          <w:szCs w:val="28"/>
          <w:lang w:val="nl-NL"/>
        </w:rPr>
        <w:t>hành vi “</w:t>
      </w:r>
      <w:r w:rsidR="00876928">
        <w:rPr>
          <w:rFonts w:asciiTheme="majorHAnsi" w:hAnsiTheme="majorHAnsi" w:cstheme="majorHAnsi"/>
          <w:spacing w:val="2"/>
          <w:sz w:val="28"/>
          <w:szCs w:val="28"/>
          <w:lang w:val="nl-NL"/>
        </w:rPr>
        <w:t>Không xác nhận hoặc đính chính thông tin” tại điểm b khoản 4 Điều 42;</w:t>
      </w:r>
      <w:r w:rsidR="00876928">
        <w:rPr>
          <w:rFonts w:asciiTheme="majorHAnsi" w:eastAsia="Calibri" w:hAnsiTheme="majorHAnsi" w:cstheme="majorHAnsi"/>
          <w:sz w:val="28"/>
          <w:szCs w:val="28"/>
          <w:shd w:val="clear" w:color="auto" w:fill="FFFFFF"/>
          <w:lang w:val="nl-NL"/>
        </w:rPr>
        <w:t xml:space="preserve"> hành vi "Không giải trình, cung cấp thông tin, số liệu liên quan đến hoạt động kiểm toán quy định tại điểm </w:t>
      </w:r>
      <w:r w:rsidR="00876928">
        <w:rPr>
          <w:rFonts w:asciiTheme="majorHAnsi" w:hAnsiTheme="majorHAnsi" w:cstheme="majorHAnsi"/>
          <w:spacing w:val="2"/>
          <w:sz w:val="28"/>
          <w:szCs w:val="28"/>
          <w:lang w:val="nl-NL"/>
        </w:rPr>
        <w:t xml:space="preserve">c khoản 2 Điều 44; </w:t>
      </w:r>
      <w:r w:rsidR="00876928">
        <w:rPr>
          <w:rFonts w:asciiTheme="majorHAnsi" w:hAnsiTheme="majorHAnsi" w:cstheme="majorHAnsi"/>
          <w:sz w:val="28"/>
          <w:szCs w:val="28"/>
          <w:lang w:val="nl-NL"/>
        </w:rPr>
        <w:t>hành vi “</w:t>
      </w:r>
      <w:r w:rsidR="00876928">
        <w:rPr>
          <w:rFonts w:asciiTheme="majorHAnsi" w:eastAsia="MS Mincho" w:hAnsiTheme="majorHAnsi" w:cstheme="majorHAnsi"/>
          <w:sz w:val="28"/>
          <w:szCs w:val="28"/>
          <w:lang w:val="nl-NL"/>
        </w:rPr>
        <w:t xml:space="preserve">Không cung cấp các thông tin về khách hàng theo yêu cầu của Ủy ban Chứng khoán Nhà nước theo quy định tại Điều 89 Luật Chứng khoán” </w:t>
      </w:r>
      <w:r w:rsidR="00876928">
        <w:rPr>
          <w:rFonts w:asciiTheme="majorHAnsi" w:eastAsia="MS Mincho" w:hAnsiTheme="majorHAnsi" w:cstheme="majorHAnsi"/>
          <w:spacing w:val="-4"/>
          <w:sz w:val="28"/>
          <w:szCs w:val="28"/>
          <w:lang w:val="nl-NL"/>
        </w:rPr>
        <w:t xml:space="preserve">quy định tại điểm d </w:t>
      </w:r>
      <w:r w:rsidR="00876928">
        <w:rPr>
          <w:rFonts w:asciiTheme="majorHAnsi" w:hAnsiTheme="majorHAnsi" w:cstheme="majorHAnsi"/>
          <w:sz w:val="28"/>
          <w:szCs w:val="28"/>
          <w:lang w:val="nl-NL"/>
        </w:rPr>
        <w:t>khoản 3 Điều 26 Nghị định 156/2020/NĐ-CP</w:t>
      </w:r>
      <w:r w:rsidR="00876928">
        <w:rPr>
          <w:rFonts w:asciiTheme="majorHAnsi" w:eastAsia="MS Mincho" w:hAnsiTheme="majorHAnsi" w:cstheme="majorHAnsi"/>
          <w:sz w:val="28"/>
          <w:szCs w:val="28"/>
          <w:lang w:val="nl-NL"/>
        </w:rPr>
        <w:t>.</w:t>
      </w:r>
      <w:r w:rsidR="00876928">
        <w:rPr>
          <w:rFonts w:asciiTheme="majorHAnsi" w:hAnsiTheme="majorHAnsi" w:cstheme="majorHAnsi"/>
          <w:sz w:val="28"/>
          <w:szCs w:val="28"/>
          <w:lang w:val="nl-NL"/>
        </w:rPr>
        <w:t xml:space="preserve">4. Hành vi vi phạm hành chính trong lĩnh vực chứng khoán không thuộc trường hợp quy định tại khoản 3 Điều này là hành vi vi phạm hành chính đã kết thúc. </w:t>
      </w:r>
    </w:p>
    <w:p w14:paraId="44052853" w14:textId="6E732092" w:rsidR="00D34351" w:rsidRDefault="00876928" w:rsidP="00DA5F7C">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5. Thời điểm chấm dứt hành vi vi phạm để tính thời hiệu xử phạt đối với một số hành vi vi phạm tại Chương II Nghị định này được quy định như sau:</w:t>
      </w:r>
    </w:p>
    <w:p w14:paraId="14E8C482" w14:textId="77777777" w:rsidR="00D34351" w:rsidRDefault="00876928" w:rsidP="00DA5F7C">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a) Đối với hành vi vi phạm quy định về thực hiện chào bán, phát hành chứng khoán tại điểm a khoản 5 Điều 8, các điểm a, b, c khoản 5 Điều 10, khoản 2 Điều 12 Nghị định này, thời điểm chấm dứt hành vi vi phạm để tính thời hiệu xử phạt là ngày kết thúc việc thu tiền mua chứng khoán hoặc là ngày đăng ký cuối cùng để phân bổ quyền hoặc là ngày chuyển quyền sở hữu cổ phiếu;</w:t>
      </w:r>
    </w:p>
    <w:p w14:paraId="40C76639" w14:textId="77777777" w:rsidR="00D34351" w:rsidRDefault="00876928" w:rsidP="00DA5F7C">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 xml:space="preserve">b) Đối với hành vi vi phạm quy định về hồ sơ đăng ký công ty đại chúng quy định tại khoản 1, khoản 2, khoản 3, khoản 4, điểm a khoản 5, khoản 6, khoản 7 </w:t>
      </w:r>
      <w:r>
        <w:rPr>
          <w:rFonts w:asciiTheme="majorHAnsi" w:hAnsiTheme="majorHAnsi" w:cstheme="majorHAnsi"/>
          <w:spacing w:val="4"/>
          <w:sz w:val="28"/>
          <w:szCs w:val="28"/>
          <w:bdr w:val="none" w:sz="0" w:space="0" w:color="auto" w:frame="1"/>
          <w:lang w:val="nl-NL"/>
        </w:rPr>
        <w:t>Điều 13 Nghị định này, thời điểm chấm dứt hành vi vi phạm để tính thời hiệu xử phạt là ngày nộp hồ sơ đăng ký công ty đại chúng cho Ủy ban Chứng khoán Nhà nước</w:t>
      </w:r>
      <w:r>
        <w:rPr>
          <w:rFonts w:asciiTheme="majorHAnsi" w:hAnsiTheme="majorHAnsi" w:cstheme="majorHAnsi"/>
          <w:sz w:val="28"/>
          <w:szCs w:val="28"/>
          <w:bdr w:val="none" w:sz="0" w:space="0" w:color="auto" w:frame="1"/>
          <w:lang w:val="nl-NL"/>
        </w:rPr>
        <w:t>;</w:t>
      </w:r>
    </w:p>
    <w:p w14:paraId="3CA97EFC" w14:textId="77777777" w:rsidR="00D34351" w:rsidRDefault="00876928" w:rsidP="00DA5F7C">
      <w:pPr>
        <w:spacing w:before="80" w:line="478" w:lineRule="exact"/>
        <w:ind w:left="40" w:firstLine="567"/>
        <w:jc w:val="both"/>
        <w:rPr>
          <w:rFonts w:asciiTheme="majorHAnsi" w:hAnsiTheme="majorHAnsi" w:cstheme="majorHAnsi"/>
          <w:b/>
          <w:strike/>
          <w:spacing w:val="-2"/>
          <w:sz w:val="28"/>
          <w:szCs w:val="28"/>
          <w:lang w:val="nl-NL"/>
        </w:rPr>
      </w:pPr>
      <w:r>
        <w:rPr>
          <w:rFonts w:asciiTheme="majorHAnsi" w:hAnsiTheme="majorHAnsi" w:cstheme="majorHAnsi"/>
          <w:sz w:val="28"/>
          <w:szCs w:val="28"/>
          <w:bdr w:val="none" w:sz="0" w:space="0" w:color="auto" w:frame="1"/>
          <w:lang w:val="nl-NL"/>
        </w:rPr>
        <w:t xml:space="preserve">c) Đối với hành vi vi phạm </w:t>
      </w:r>
      <w:r>
        <w:rPr>
          <w:rFonts w:asciiTheme="majorHAnsi" w:hAnsiTheme="majorHAnsi" w:cstheme="majorHAnsi"/>
          <w:spacing w:val="-2"/>
          <w:sz w:val="28"/>
          <w:szCs w:val="28"/>
          <w:lang w:val="nl-NL"/>
        </w:rPr>
        <w:t>quy định về niêm yết chứng khoán, đăng ký giao dịch chứng khoán</w:t>
      </w:r>
      <w:r>
        <w:rPr>
          <w:rFonts w:asciiTheme="majorHAnsi" w:hAnsiTheme="majorHAnsi" w:cstheme="majorHAnsi"/>
          <w:b/>
          <w:spacing w:val="-2"/>
          <w:sz w:val="28"/>
          <w:szCs w:val="28"/>
          <w:lang w:val="nl-NL"/>
        </w:rPr>
        <w:t xml:space="preserve"> </w:t>
      </w:r>
      <w:r>
        <w:rPr>
          <w:rFonts w:asciiTheme="majorHAnsi" w:hAnsiTheme="majorHAnsi" w:cstheme="majorHAnsi"/>
          <w:sz w:val="28"/>
          <w:szCs w:val="28"/>
          <w:bdr w:val="none" w:sz="0" w:space="0" w:color="auto" w:frame="1"/>
          <w:lang w:val="nl-NL"/>
        </w:rPr>
        <w:t>quy định tại khoản 3 Điều 18 Nghị định này, thời điểm chấm dứt hành vi vi phạm để tính thời hiệu xử phạt là ngày giao dịch đầu tiên của chứng khoán trên hệ thống giao dịch chứng khoán;</w:t>
      </w:r>
    </w:p>
    <w:p w14:paraId="4D796110" w14:textId="77777777" w:rsidR="00D34351" w:rsidRPr="00DA5F7C" w:rsidRDefault="00876928" w:rsidP="00DA5F7C">
      <w:pPr>
        <w:spacing w:before="80" w:line="478" w:lineRule="exact"/>
        <w:ind w:left="40" w:firstLine="567"/>
        <w:jc w:val="both"/>
        <w:rPr>
          <w:rFonts w:asciiTheme="majorHAnsi" w:hAnsiTheme="majorHAnsi" w:cstheme="majorHAnsi"/>
          <w:sz w:val="28"/>
          <w:szCs w:val="28"/>
          <w:bdr w:val="none" w:sz="0" w:space="0" w:color="auto" w:frame="1"/>
          <w:lang w:val="nl-NL"/>
        </w:rPr>
      </w:pPr>
      <w:r>
        <w:rPr>
          <w:rFonts w:asciiTheme="majorHAnsi" w:hAnsiTheme="majorHAnsi" w:cstheme="majorHAnsi"/>
          <w:sz w:val="28"/>
          <w:szCs w:val="28"/>
          <w:bdr w:val="none" w:sz="0" w:space="0" w:color="auto" w:frame="1"/>
          <w:lang w:val="nl-NL"/>
        </w:rPr>
        <w:t>d)</w:t>
      </w:r>
      <w:r>
        <w:rPr>
          <w:rFonts w:asciiTheme="majorHAnsi" w:hAnsiTheme="majorHAnsi" w:cstheme="majorHAnsi"/>
          <w:sz w:val="28"/>
          <w:szCs w:val="28"/>
          <w:lang w:val="nl-NL"/>
        </w:rPr>
        <w:t xml:space="preserve"> </w:t>
      </w:r>
      <w:r>
        <w:rPr>
          <w:rFonts w:asciiTheme="majorHAnsi" w:hAnsiTheme="majorHAnsi" w:cstheme="majorHAnsi"/>
          <w:sz w:val="28"/>
          <w:szCs w:val="28"/>
          <w:bdr w:val="none" w:sz="0" w:space="0" w:color="auto" w:frame="1"/>
          <w:lang w:val="nl-NL"/>
        </w:rPr>
        <w:t xml:space="preserve">Đối với hành vi </w:t>
      </w:r>
      <w:r>
        <w:rPr>
          <w:rFonts w:asciiTheme="majorHAnsi" w:hAnsiTheme="majorHAnsi" w:cstheme="majorHAnsi"/>
          <w:sz w:val="28"/>
          <w:szCs w:val="28"/>
          <w:lang w:val="nl-NL"/>
        </w:rPr>
        <w:t xml:space="preserve">tẩy xóa, sửa chữa </w:t>
      </w:r>
      <w:r w:rsidR="00D54693" w:rsidRPr="00DA5F7C">
        <w:rPr>
          <w:rFonts w:asciiTheme="majorHAnsi" w:eastAsia="MS Mincho" w:hAnsiTheme="majorHAnsi" w:cstheme="majorHAnsi"/>
          <w:sz w:val="28"/>
          <w:szCs w:val="28"/>
          <w:lang w:val="nl-NL"/>
        </w:rPr>
        <w:t>làm thay đổi nội dung giấy phép</w:t>
      </w:r>
      <w:r w:rsidR="00D54693" w:rsidRPr="00DA5F7C">
        <w:rPr>
          <w:rFonts w:asciiTheme="majorHAnsi" w:hAnsiTheme="majorHAnsi" w:cstheme="majorHAnsi"/>
          <w:sz w:val="28"/>
          <w:szCs w:val="28"/>
          <w:bdr w:val="none" w:sz="0" w:space="0" w:color="auto" w:frame="1"/>
          <w:lang w:val="nl-NL"/>
        </w:rPr>
        <w:t xml:space="preserve">, </w:t>
      </w:r>
      <w:r>
        <w:rPr>
          <w:rFonts w:asciiTheme="majorHAnsi" w:hAnsiTheme="majorHAnsi" w:cstheme="majorHAnsi"/>
          <w:sz w:val="28"/>
          <w:szCs w:val="28"/>
          <w:lang w:val="nl-NL"/>
        </w:rPr>
        <w:t>giấy chứng nhận đăng ký hoạt động văn phòng đại diện</w:t>
      </w:r>
      <w:r w:rsidR="00D54693" w:rsidRPr="00DA5F7C">
        <w:rPr>
          <w:rFonts w:asciiTheme="majorHAnsi" w:hAnsiTheme="majorHAnsi" w:cstheme="majorHAnsi"/>
          <w:sz w:val="28"/>
          <w:szCs w:val="28"/>
          <w:lang w:val="nl-NL"/>
        </w:rPr>
        <w:t>, chứng chỉ hành nghề</w:t>
      </w:r>
      <w:r>
        <w:rPr>
          <w:rFonts w:asciiTheme="majorHAnsi" w:hAnsiTheme="majorHAnsi" w:cstheme="majorHAnsi"/>
          <w:sz w:val="28"/>
          <w:szCs w:val="28"/>
          <w:lang w:val="nl-NL"/>
        </w:rPr>
        <w:t xml:space="preserve"> </w:t>
      </w:r>
      <w:r w:rsidR="00D54693" w:rsidRPr="00DA5F7C">
        <w:rPr>
          <w:rFonts w:asciiTheme="majorHAnsi" w:hAnsiTheme="majorHAnsi" w:cstheme="majorHAnsi"/>
          <w:sz w:val="28"/>
          <w:szCs w:val="28"/>
          <w:lang w:val="nl-NL"/>
        </w:rPr>
        <w:t xml:space="preserve">chứng </w:t>
      </w:r>
      <w:r w:rsidR="00D54693" w:rsidRPr="00DA5F7C">
        <w:rPr>
          <w:rFonts w:asciiTheme="majorHAnsi" w:hAnsiTheme="majorHAnsi" w:cstheme="majorHAnsi"/>
          <w:spacing w:val="-4"/>
          <w:sz w:val="28"/>
          <w:szCs w:val="28"/>
          <w:lang w:val="nl-NL"/>
        </w:rPr>
        <w:t xml:space="preserve">khoán </w:t>
      </w:r>
      <w:r w:rsidR="00D54693" w:rsidRPr="00DA5F7C">
        <w:rPr>
          <w:rFonts w:asciiTheme="majorHAnsi" w:hAnsiTheme="majorHAnsi" w:cstheme="majorHAnsi"/>
          <w:spacing w:val="-4"/>
          <w:sz w:val="28"/>
          <w:szCs w:val="28"/>
          <w:bdr w:val="none" w:sz="0" w:space="0" w:color="auto" w:frame="1"/>
          <w:lang w:val="nl-NL"/>
        </w:rPr>
        <w:t xml:space="preserve">quy định tại </w:t>
      </w:r>
      <w:r>
        <w:rPr>
          <w:rFonts w:asciiTheme="majorHAnsi" w:hAnsiTheme="majorHAnsi" w:cstheme="majorHAnsi"/>
          <w:spacing w:val="-4"/>
          <w:sz w:val="28"/>
          <w:szCs w:val="28"/>
          <w:bdr w:val="none" w:sz="0" w:space="0" w:color="auto" w:frame="1"/>
          <w:lang w:val="nl-NL"/>
        </w:rPr>
        <w:t xml:space="preserve">điểm a </w:t>
      </w:r>
      <w:r w:rsidR="00D54693" w:rsidRPr="00DA5F7C">
        <w:rPr>
          <w:rFonts w:asciiTheme="majorHAnsi" w:hAnsiTheme="majorHAnsi" w:cstheme="majorHAnsi"/>
          <w:spacing w:val="-4"/>
          <w:sz w:val="28"/>
          <w:szCs w:val="28"/>
          <w:bdr w:val="none" w:sz="0" w:space="0" w:color="auto" w:frame="1"/>
          <w:lang w:val="nl-NL"/>
        </w:rPr>
        <w:t>khoản 4 Điều 2</w:t>
      </w:r>
      <w:r>
        <w:rPr>
          <w:rFonts w:asciiTheme="majorHAnsi" w:hAnsiTheme="majorHAnsi" w:cstheme="majorHAnsi"/>
          <w:spacing w:val="-4"/>
          <w:sz w:val="28"/>
          <w:szCs w:val="28"/>
          <w:bdr w:val="none" w:sz="0" w:space="0" w:color="auto" w:frame="1"/>
          <w:lang w:val="nl-NL"/>
        </w:rPr>
        <w:t>4</w:t>
      </w:r>
      <w:r w:rsidR="00D54693" w:rsidRPr="00DA5F7C">
        <w:rPr>
          <w:rFonts w:asciiTheme="majorHAnsi" w:hAnsiTheme="majorHAnsi" w:cstheme="majorHAnsi"/>
          <w:spacing w:val="-4"/>
          <w:sz w:val="28"/>
          <w:szCs w:val="28"/>
          <w:bdr w:val="none" w:sz="0" w:space="0" w:color="auto" w:frame="1"/>
          <w:lang w:val="nl-NL"/>
        </w:rPr>
        <w:t xml:space="preserve">, điểm c khoản 3 Điều </w:t>
      </w:r>
      <w:r>
        <w:rPr>
          <w:rFonts w:asciiTheme="majorHAnsi" w:hAnsiTheme="majorHAnsi" w:cstheme="majorHAnsi"/>
          <w:spacing w:val="-4"/>
          <w:sz w:val="28"/>
          <w:szCs w:val="28"/>
          <w:bdr w:val="none" w:sz="0" w:space="0" w:color="auto" w:frame="1"/>
          <w:lang w:val="nl-NL"/>
        </w:rPr>
        <w:t>30</w:t>
      </w:r>
      <w:r w:rsidR="00D54693" w:rsidRPr="00DA5F7C">
        <w:rPr>
          <w:rFonts w:asciiTheme="majorHAnsi" w:hAnsiTheme="majorHAnsi" w:cstheme="majorHAnsi"/>
          <w:spacing w:val="-4"/>
          <w:sz w:val="28"/>
          <w:szCs w:val="28"/>
          <w:bdr w:val="none" w:sz="0" w:space="0" w:color="auto" w:frame="1"/>
          <w:lang w:val="nl-NL"/>
        </w:rPr>
        <w:t>, điểm b khoản 4</w:t>
      </w:r>
      <w:r w:rsidR="00D54693" w:rsidRPr="00DA5F7C">
        <w:rPr>
          <w:rFonts w:asciiTheme="majorHAnsi" w:hAnsiTheme="majorHAnsi" w:cstheme="majorHAnsi"/>
          <w:sz w:val="28"/>
          <w:szCs w:val="28"/>
          <w:bdr w:val="none" w:sz="0" w:space="0" w:color="auto" w:frame="1"/>
          <w:lang w:val="nl-NL"/>
        </w:rPr>
        <w:t xml:space="preserve"> Điều 3</w:t>
      </w:r>
      <w:r>
        <w:rPr>
          <w:rFonts w:asciiTheme="majorHAnsi" w:hAnsiTheme="majorHAnsi" w:cstheme="majorHAnsi"/>
          <w:sz w:val="28"/>
          <w:szCs w:val="28"/>
          <w:bdr w:val="none" w:sz="0" w:space="0" w:color="auto" w:frame="1"/>
          <w:lang w:val="nl-NL"/>
        </w:rPr>
        <w:t>2</w:t>
      </w:r>
      <w:r w:rsidR="00D54693" w:rsidRPr="00DA5F7C">
        <w:rPr>
          <w:rFonts w:asciiTheme="majorHAnsi" w:hAnsiTheme="majorHAnsi" w:cstheme="majorHAnsi"/>
          <w:sz w:val="28"/>
          <w:szCs w:val="28"/>
          <w:bdr w:val="none" w:sz="0" w:space="0" w:color="auto" w:frame="1"/>
          <w:lang w:val="nl-NL"/>
        </w:rPr>
        <w:t xml:space="preserve"> Nghị định này nếu không xác định được ngày </w:t>
      </w:r>
      <w:r w:rsidR="00D54693" w:rsidRPr="00DA5F7C">
        <w:rPr>
          <w:rFonts w:asciiTheme="majorHAnsi" w:hAnsiTheme="majorHAnsi" w:cstheme="majorHAnsi"/>
          <w:sz w:val="28"/>
          <w:szCs w:val="28"/>
          <w:lang w:val="nl-NL"/>
        </w:rPr>
        <w:t>t</w:t>
      </w:r>
      <w:r>
        <w:rPr>
          <w:rFonts w:asciiTheme="majorHAnsi" w:hAnsiTheme="majorHAnsi" w:cstheme="majorHAnsi"/>
          <w:sz w:val="28"/>
          <w:szCs w:val="28"/>
          <w:lang w:val="nl-NL"/>
        </w:rPr>
        <w:t xml:space="preserve">ẩy xóa, sửa chữa </w:t>
      </w:r>
      <w:r w:rsidR="00D54693" w:rsidRPr="00DA5F7C">
        <w:rPr>
          <w:rFonts w:asciiTheme="majorHAnsi" w:eastAsia="MS Mincho" w:hAnsiTheme="majorHAnsi" w:cstheme="majorHAnsi"/>
          <w:sz w:val="28"/>
          <w:szCs w:val="28"/>
          <w:lang w:val="nl-NL"/>
        </w:rPr>
        <w:t>làm thay đổi nội dung giấy phép</w:t>
      </w:r>
      <w:r w:rsidR="00D54693" w:rsidRPr="00DA5F7C">
        <w:rPr>
          <w:rFonts w:asciiTheme="majorHAnsi" w:hAnsiTheme="majorHAnsi" w:cstheme="majorHAnsi"/>
          <w:sz w:val="28"/>
          <w:szCs w:val="28"/>
          <w:bdr w:val="none" w:sz="0" w:space="0" w:color="auto" w:frame="1"/>
          <w:lang w:val="nl-NL"/>
        </w:rPr>
        <w:t xml:space="preserve">, </w:t>
      </w:r>
      <w:r>
        <w:rPr>
          <w:rFonts w:asciiTheme="majorHAnsi" w:hAnsiTheme="majorHAnsi" w:cstheme="majorHAnsi"/>
          <w:sz w:val="28"/>
          <w:szCs w:val="28"/>
          <w:lang w:val="nl-NL"/>
        </w:rPr>
        <w:t>giấy chứng nhận</w:t>
      </w:r>
      <w:r w:rsidR="00D54693" w:rsidRPr="00DA5F7C">
        <w:rPr>
          <w:rFonts w:asciiTheme="majorHAnsi" w:hAnsiTheme="majorHAnsi" w:cstheme="majorHAnsi"/>
          <w:sz w:val="28"/>
          <w:szCs w:val="28"/>
          <w:lang w:val="nl-NL"/>
        </w:rPr>
        <w:t>, chứng chỉ hành nghề</w:t>
      </w:r>
      <w:r>
        <w:rPr>
          <w:rFonts w:asciiTheme="majorHAnsi" w:hAnsiTheme="majorHAnsi" w:cstheme="majorHAnsi"/>
          <w:sz w:val="28"/>
          <w:szCs w:val="28"/>
          <w:lang w:val="nl-NL"/>
        </w:rPr>
        <w:t xml:space="preserve"> </w:t>
      </w:r>
      <w:r w:rsidR="00D54693" w:rsidRPr="00DA5F7C">
        <w:rPr>
          <w:rFonts w:asciiTheme="majorHAnsi" w:hAnsiTheme="majorHAnsi" w:cstheme="majorHAnsi"/>
          <w:sz w:val="28"/>
          <w:szCs w:val="28"/>
          <w:lang w:val="nl-NL"/>
        </w:rPr>
        <w:t xml:space="preserve">chứng khoán </w:t>
      </w:r>
      <w:r w:rsidR="00D54693" w:rsidRPr="00DA5F7C">
        <w:rPr>
          <w:rFonts w:asciiTheme="majorHAnsi" w:hAnsiTheme="majorHAnsi" w:cstheme="majorHAnsi"/>
          <w:sz w:val="28"/>
          <w:szCs w:val="28"/>
          <w:bdr w:val="none" w:sz="0" w:space="0" w:color="auto" w:frame="1"/>
          <w:lang w:val="nl-NL"/>
        </w:rPr>
        <w:t xml:space="preserve">thì thời điểm chấm dứt hành vi vi phạm là ngày phát hiện </w:t>
      </w:r>
      <w:r w:rsidR="00D54693" w:rsidRPr="00DA5F7C">
        <w:rPr>
          <w:rFonts w:asciiTheme="majorHAnsi" w:eastAsia="MS Mincho" w:hAnsiTheme="majorHAnsi" w:cstheme="majorHAnsi"/>
          <w:sz w:val="28"/>
          <w:szCs w:val="28"/>
          <w:lang w:val="nl-NL"/>
        </w:rPr>
        <w:t>giấy phép</w:t>
      </w:r>
      <w:r w:rsidR="00D54693" w:rsidRPr="00DA5F7C">
        <w:rPr>
          <w:rFonts w:asciiTheme="majorHAnsi" w:hAnsiTheme="majorHAnsi" w:cstheme="majorHAnsi"/>
          <w:sz w:val="28"/>
          <w:szCs w:val="28"/>
          <w:bdr w:val="none" w:sz="0" w:space="0" w:color="auto" w:frame="1"/>
          <w:lang w:val="nl-NL"/>
        </w:rPr>
        <w:t xml:space="preserve">, </w:t>
      </w:r>
      <w:r>
        <w:rPr>
          <w:rFonts w:asciiTheme="majorHAnsi" w:hAnsiTheme="majorHAnsi" w:cstheme="majorHAnsi"/>
          <w:sz w:val="28"/>
          <w:szCs w:val="28"/>
          <w:lang w:val="nl-NL"/>
        </w:rPr>
        <w:t>giấy chứng nhận</w:t>
      </w:r>
      <w:r w:rsidR="00D54693" w:rsidRPr="00DA5F7C">
        <w:rPr>
          <w:rFonts w:asciiTheme="majorHAnsi" w:hAnsiTheme="majorHAnsi" w:cstheme="majorHAnsi"/>
          <w:sz w:val="28"/>
          <w:szCs w:val="28"/>
          <w:lang w:val="nl-NL"/>
        </w:rPr>
        <w:t>, chứng chỉ hành nghề</w:t>
      </w:r>
      <w:r>
        <w:rPr>
          <w:rFonts w:asciiTheme="majorHAnsi" w:hAnsiTheme="majorHAnsi" w:cstheme="majorHAnsi"/>
          <w:sz w:val="28"/>
          <w:szCs w:val="28"/>
          <w:lang w:val="nl-NL"/>
        </w:rPr>
        <w:t xml:space="preserve"> </w:t>
      </w:r>
      <w:r w:rsidR="00D54693" w:rsidRPr="00DA5F7C">
        <w:rPr>
          <w:rFonts w:asciiTheme="majorHAnsi" w:hAnsiTheme="majorHAnsi" w:cstheme="majorHAnsi"/>
          <w:sz w:val="28"/>
          <w:szCs w:val="28"/>
          <w:lang w:val="nl-NL"/>
        </w:rPr>
        <w:t xml:space="preserve">chứng khoán </w:t>
      </w:r>
      <w:r w:rsidR="00D54693" w:rsidRPr="00DA5F7C">
        <w:rPr>
          <w:rFonts w:asciiTheme="majorHAnsi" w:hAnsiTheme="majorHAnsi" w:cstheme="majorHAnsi"/>
          <w:sz w:val="28"/>
          <w:szCs w:val="28"/>
          <w:bdr w:val="none" w:sz="0" w:space="0" w:color="auto" w:frame="1"/>
          <w:lang w:val="nl-NL"/>
        </w:rPr>
        <w:t xml:space="preserve">bị </w:t>
      </w:r>
      <w:r w:rsidR="00D54693" w:rsidRPr="00DA5F7C">
        <w:rPr>
          <w:rFonts w:asciiTheme="majorHAnsi" w:hAnsiTheme="majorHAnsi" w:cstheme="majorHAnsi"/>
          <w:sz w:val="28"/>
          <w:szCs w:val="28"/>
          <w:lang w:val="nl-NL"/>
        </w:rPr>
        <w:t>t</w:t>
      </w:r>
      <w:r>
        <w:rPr>
          <w:rFonts w:asciiTheme="majorHAnsi" w:hAnsiTheme="majorHAnsi" w:cstheme="majorHAnsi"/>
          <w:sz w:val="28"/>
          <w:szCs w:val="28"/>
          <w:lang w:val="nl-NL"/>
        </w:rPr>
        <w:t xml:space="preserve">ẩy xóa, sửa chữa </w:t>
      </w:r>
      <w:r w:rsidR="00D54693" w:rsidRPr="00DA5F7C">
        <w:rPr>
          <w:rFonts w:asciiTheme="majorHAnsi" w:eastAsia="MS Mincho" w:hAnsiTheme="majorHAnsi" w:cstheme="majorHAnsi"/>
          <w:sz w:val="28"/>
          <w:szCs w:val="28"/>
          <w:lang w:val="nl-NL"/>
        </w:rPr>
        <w:t>làm thay đổi nội dung</w:t>
      </w:r>
      <w:r w:rsidR="00D54693" w:rsidRPr="00DA5F7C">
        <w:rPr>
          <w:rFonts w:asciiTheme="majorHAnsi" w:hAnsiTheme="majorHAnsi" w:cstheme="majorHAnsi"/>
          <w:sz w:val="28"/>
          <w:szCs w:val="28"/>
          <w:bdr w:val="none" w:sz="0" w:space="0" w:color="auto" w:frame="1"/>
          <w:lang w:val="nl-NL"/>
        </w:rPr>
        <w:t>;</w:t>
      </w:r>
    </w:p>
    <w:p w14:paraId="448D82A5" w14:textId="60ABEC0E" w:rsidR="00D34351" w:rsidRDefault="00D54693" w:rsidP="00DA5F7C">
      <w:pPr>
        <w:spacing w:before="80" w:line="478" w:lineRule="exact"/>
        <w:ind w:left="40" w:firstLine="567"/>
        <w:jc w:val="both"/>
        <w:rPr>
          <w:rFonts w:asciiTheme="majorHAnsi" w:hAnsiTheme="majorHAnsi" w:cstheme="majorHAnsi"/>
          <w:sz w:val="28"/>
          <w:szCs w:val="28"/>
          <w:bdr w:val="none" w:sz="0" w:space="0" w:color="auto" w:frame="1"/>
        </w:rPr>
      </w:pPr>
      <w:r w:rsidRPr="00DA5F7C">
        <w:rPr>
          <w:rFonts w:asciiTheme="majorHAnsi" w:hAnsiTheme="majorHAnsi" w:cstheme="majorHAnsi"/>
          <w:sz w:val="28"/>
          <w:szCs w:val="28"/>
          <w:bdr w:val="none" w:sz="0" w:space="0" w:color="auto" w:frame="1"/>
          <w:lang w:val="nl-NL"/>
        </w:rPr>
        <w:t>đ</w:t>
      </w:r>
      <w:r w:rsidR="00876928">
        <w:rPr>
          <w:rFonts w:asciiTheme="majorHAnsi" w:hAnsiTheme="majorHAnsi" w:cstheme="majorHAnsi"/>
          <w:sz w:val="28"/>
          <w:szCs w:val="28"/>
          <w:bdr w:val="none" w:sz="0" w:space="0" w:color="auto" w:frame="1"/>
          <w:lang w:val="nl-NL"/>
        </w:rPr>
        <w:t>) Đối với hành vi vi phạm quy định về báo cáo, công bố thông tin quy định tại điểm a khoản 3 và điểm a khoản 4 Điều 42, điểm a khoản 2 và khoản 3 Điều 43</w:t>
      </w:r>
      <w:r w:rsidR="00876928">
        <w:rPr>
          <w:rFonts w:asciiTheme="majorHAnsi" w:hAnsiTheme="majorHAnsi" w:cstheme="majorHAnsi"/>
          <w:sz w:val="28"/>
          <w:szCs w:val="28"/>
          <w:bdr w:val="none" w:sz="0" w:space="0" w:color="auto" w:frame="1"/>
        </w:rPr>
        <w:t xml:space="preserve"> </w:t>
      </w:r>
      <w:r w:rsidRPr="00DA5F7C">
        <w:rPr>
          <w:rFonts w:asciiTheme="majorHAnsi" w:hAnsiTheme="majorHAnsi" w:cstheme="majorHAnsi"/>
          <w:sz w:val="28"/>
          <w:szCs w:val="28"/>
          <w:bdr w:val="none" w:sz="0" w:space="0" w:color="auto" w:frame="1"/>
        </w:rPr>
        <w:t>Nghị định này</w:t>
      </w:r>
      <w:r w:rsidR="00876928">
        <w:rPr>
          <w:rFonts w:asciiTheme="majorHAnsi" w:hAnsiTheme="majorHAnsi" w:cstheme="majorHAnsi"/>
          <w:sz w:val="28"/>
          <w:szCs w:val="28"/>
          <w:bdr w:val="none" w:sz="0" w:space="0" w:color="auto" w:frame="1"/>
          <w:lang w:val="nl-NL"/>
        </w:rPr>
        <w:t>, thời điểm chấm dứt hành vi vi phạm để tính thời hiệu xử phạt là ngày thực hiện báo cáo, công bố thông tin</w:t>
      </w:r>
      <w:r w:rsidR="00876928">
        <w:rPr>
          <w:rFonts w:asciiTheme="majorHAnsi" w:hAnsiTheme="majorHAnsi" w:cstheme="majorHAnsi"/>
          <w:sz w:val="28"/>
          <w:szCs w:val="28"/>
          <w:bdr w:val="none" w:sz="0" w:space="0" w:color="auto" w:frame="1"/>
        </w:rPr>
        <w:t>;</w:t>
      </w:r>
    </w:p>
    <w:p w14:paraId="03D9D9FF" w14:textId="33797D81" w:rsidR="00D34351" w:rsidRPr="00DA5F7C" w:rsidRDefault="00876928" w:rsidP="00DA5F7C">
      <w:pPr>
        <w:spacing w:before="80" w:line="478" w:lineRule="exact"/>
        <w:ind w:left="40" w:firstLine="567"/>
        <w:jc w:val="both"/>
        <w:rPr>
          <w:rFonts w:asciiTheme="majorHAnsi" w:eastAsia="MS Mincho" w:hAnsiTheme="majorHAnsi" w:cstheme="majorHAnsi"/>
          <w:sz w:val="28"/>
          <w:szCs w:val="28"/>
        </w:rPr>
      </w:pPr>
      <w:r>
        <w:rPr>
          <w:rFonts w:asciiTheme="majorHAnsi" w:hAnsiTheme="majorHAnsi" w:cstheme="majorHAnsi"/>
          <w:sz w:val="28"/>
          <w:szCs w:val="28"/>
          <w:bdr w:val="none" w:sz="0" w:space="0" w:color="auto" w:frame="1"/>
        </w:rPr>
        <w:t xml:space="preserve">e) Đối với hành vi </w:t>
      </w:r>
      <w:r>
        <w:rPr>
          <w:rFonts w:asciiTheme="majorHAnsi" w:eastAsia="MS Mincho" w:hAnsiTheme="majorHAnsi" w:cstheme="majorHAnsi"/>
          <w:sz w:val="28"/>
          <w:szCs w:val="28"/>
          <w:lang w:val="nl-NL"/>
        </w:rPr>
        <w:t>thực hiện một hoặc một số giao dịch nhằm che giấu thông tin về quyền sở hữu thực sự đối với một chứng khoán để trốn tránh hoặc để hỗ trợ người khác trốn tránh nghĩa vụ công bố thông tin theo quy định hoặc nghĩa vụ phải tuân thủ trong thực hiện chào mua công khai hoặc quy định phải tuân thủ về tỷ lệ sở hữu nước ngoài trên thị trường chứng khoán Việt Nam</w:t>
      </w:r>
      <w:r>
        <w:rPr>
          <w:rFonts w:asciiTheme="majorHAnsi" w:eastAsia="MS Mincho" w:hAnsiTheme="majorHAnsi" w:cstheme="majorHAnsi"/>
          <w:sz w:val="28"/>
          <w:szCs w:val="28"/>
        </w:rPr>
        <w:t xml:space="preserve"> quy định tại khoản 4 Điều 34 Nghị định này, </w:t>
      </w:r>
      <w:r>
        <w:rPr>
          <w:rFonts w:asciiTheme="majorHAnsi" w:hAnsiTheme="majorHAnsi" w:cstheme="majorHAnsi"/>
          <w:sz w:val="28"/>
          <w:szCs w:val="28"/>
          <w:bdr w:val="none" w:sz="0" w:space="0" w:color="auto" w:frame="1"/>
          <w:lang w:val="nl-NL"/>
        </w:rPr>
        <w:t xml:space="preserve">thời điểm chấm dứt hành vi vi phạm để tính thời hiệu xử phạt là ngày </w:t>
      </w:r>
      <w:r>
        <w:rPr>
          <w:rFonts w:asciiTheme="majorHAnsi" w:hAnsiTheme="majorHAnsi" w:cstheme="majorHAnsi"/>
          <w:sz w:val="28"/>
          <w:szCs w:val="28"/>
          <w:bdr w:val="none" w:sz="0" w:space="0" w:color="auto" w:frame="1"/>
        </w:rPr>
        <w:t xml:space="preserve">tổ chức, cá nhân vi phạm thực hiện nghĩa vụ công bố thông tin theo quy định hoặc nghĩa vụ </w:t>
      </w:r>
      <w:r>
        <w:rPr>
          <w:rFonts w:asciiTheme="majorHAnsi" w:eastAsia="MS Mincho" w:hAnsiTheme="majorHAnsi" w:cstheme="majorHAnsi"/>
          <w:sz w:val="28"/>
          <w:szCs w:val="28"/>
          <w:lang w:val="nl-NL"/>
        </w:rPr>
        <w:t xml:space="preserve">trong thực hiện chào mua công khai hoặc </w:t>
      </w:r>
      <w:r>
        <w:rPr>
          <w:rFonts w:asciiTheme="majorHAnsi" w:eastAsia="MS Mincho" w:hAnsiTheme="majorHAnsi" w:cstheme="majorHAnsi"/>
          <w:sz w:val="28"/>
          <w:szCs w:val="28"/>
        </w:rPr>
        <w:t xml:space="preserve">thực hiện các </w:t>
      </w:r>
      <w:r>
        <w:rPr>
          <w:rFonts w:asciiTheme="majorHAnsi" w:eastAsia="MS Mincho" w:hAnsiTheme="majorHAnsi" w:cstheme="majorHAnsi"/>
          <w:sz w:val="28"/>
          <w:szCs w:val="28"/>
          <w:lang w:val="nl-NL"/>
        </w:rPr>
        <w:t>quy định về tỷ lệ sở hữu nước ngoài trên thị trường chứng khoán Việt Nam</w:t>
      </w:r>
      <w:r>
        <w:rPr>
          <w:rFonts w:asciiTheme="majorHAnsi" w:eastAsia="MS Mincho" w:hAnsiTheme="majorHAnsi" w:cstheme="majorHAnsi"/>
          <w:sz w:val="28"/>
          <w:szCs w:val="28"/>
        </w:rPr>
        <w:t>.</w:t>
      </w:r>
      <w:r w:rsidR="00D54693" w:rsidRPr="00DA5F7C">
        <w:rPr>
          <w:rFonts w:asciiTheme="majorHAnsi" w:eastAsia="MS Mincho" w:hAnsiTheme="majorHAnsi" w:cstheme="majorHAnsi"/>
          <w:sz w:val="28"/>
          <w:szCs w:val="28"/>
        </w:rPr>
        <w:t>”</w:t>
      </w:r>
    </w:p>
    <w:p w14:paraId="578CCE3F" w14:textId="347C365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 xml:space="preserve">4. Sửa đổi, bổ sung khoản 1 </w:t>
      </w:r>
      <w:r w:rsidRPr="00DA5F7C">
        <w:rPr>
          <w:rFonts w:asciiTheme="majorHAnsi" w:eastAsia="MS Mincho" w:hAnsiTheme="majorHAnsi" w:cstheme="majorHAnsi"/>
          <w:color w:val="auto"/>
          <w:spacing w:val="-4"/>
          <w:sz w:val="28"/>
          <w:szCs w:val="28"/>
          <w:lang w:val="nl-NL" w:eastAsia="en-US"/>
        </w:rPr>
        <w:t>Điều 7 như sau:</w:t>
      </w:r>
    </w:p>
    <w:p w14:paraId="4FD13315" w14:textId="3E8BBC43"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“1. Khi phát hiện hành vi vi phạm quy định tại khoản 6 và khoản 7 Điều 8; khoản 2 và khoản 3 Điều 9; khoản 3 Điều 11; khoản 3 và khoản 4 Điều 12; khoản 8 Điều 13; khoản 4 và khoản 5 Điều 18; khoản 4 Điều 19; khoản 6 Điều 24; khoản 3 Điều 28; khoản 4 Điều 31; khoản 4 Điều 34; khoản 1 Điều 35; khoản 1 Điều 36; khoản 3 Điều 38; khoản 6 Điều 42; điểm d khoản 4 và điểm b khoản 6 Điều 45 Nghị định này thì người có thẩm quyền xử phạt phải chuyển ngay hồ sơ vụ vi phạm cho cơ quan tiến hành tố tụng hình sự có thẩm quyền theo quy định tại các khoản 1, 2 và 4 Điều 62 Luật Xử lý vi phạm hành chính.”</w:t>
      </w:r>
    </w:p>
    <w:p w14:paraId="27A1918F" w14:textId="32C6E629"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5. Sửa đổi, bổ sung một số điểm của các khoản 1, 2, 3, 4, 5 và 9 Điều 8 như sau:</w:t>
      </w:r>
    </w:p>
    <w:p w14:paraId="7C59E81F" w14:textId="77777777"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a) Sửa đổi điểm c khoản 1 Điều 8 như sau:</w:t>
      </w:r>
    </w:p>
    <w:p w14:paraId="202AF0EA" w14:textId="11F2A306"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w:t>
      </w:r>
      <w:r>
        <w:rPr>
          <w:rFonts w:asciiTheme="majorHAnsi" w:eastAsia="MS Mincho" w:hAnsiTheme="majorHAnsi" w:cstheme="majorHAnsi"/>
          <w:sz w:val="28"/>
          <w:szCs w:val="28"/>
          <w:lang w:val="nl-NL"/>
        </w:rPr>
        <w:t>c) Không</w:t>
      </w:r>
      <w:r>
        <w:rPr>
          <w:rFonts w:asciiTheme="majorHAnsi" w:hAnsiTheme="majorHAnsi" w:cstheme="majorHAnsi"/>
          <w:sz w:val="28"/>
          <w:szCs w:val="28"/>
          <w:lang w:val="nl-NL"/>
        </w:rPr>
        <w:t xml:space="preserve"> công bố báo cáo sử dụng vốn</w:t>
      </w:r>
      <w:r>
        <w:rPr>
          <w:rFonts w:asciiTheme="majorHAnsi" w:hAnsiTheme="majorHAnsi" w:cstheme="majorHAnsi"/>
          <w:sz w:val="28"/>
          <w:szCs w:val="28"/>
        </w:rPr>
        <w:t>, số tiền thu được từ đợt chào bán</w:t>
      </w:r>
      <w:r w:rsidR="00D54693" w:rsidRPr="00DA5F7C">
        <w:rPr>
          <w:rFonts w:asciiTheme="majorHAnsi" w:hAnsiTheme="majorHAnsi" w:cstheme="majorHAnsi"/>
          <w:sz w:val="28"/>
          <w:szCs w:val="28"/>
          <w:lang w:val="nl-NL"/>
        </w:rPr>
        <w:t xml:space="preserve"> hoặc</w:t>
      </w:r>
      <w:r>
        <w:rPr>
          <w:rFonts w:asciiTheme="majorHAnsi" w:hAnsiTheme="majorHAnsi" w:cstheme="majorHAnsi"/>
          <w:sz w:val="28"/>
          <w:szCs w:val="28"/>
        </w:rPr>
        <w:t xml:space="preserve"> phát hành</w:t>
      </w:r>
      <w:r>
        <w:rPr>
          <w:rFonts w:asciiTheme="majorHAnsi" w:hAnsiTheme="majorHAnsi" w:cstheme="majorHAnsi"/>
          <w:sz w:val="28"/>
          <w:szCs w:val="28"/>
          <w:lang w:val="nl-NL"/>
        </w:rPr>
        <w:t xml:space="preserve"> </w:t>
      </w:r>
      <w:r>
        <w:rPr>
          <w:rFonts w:asciiTheme="majorHAnsi" w:hAnsiTheme="majorHAnsi" w:cstheme="majorHAnsi"/>
          <w:sz w:val="28"/>
          <w:szCs w:val="28"/>
        </w:rPr>
        <w:t>để thực hiện dự án</w:t>
      </w:r>
      <w:r w:rsidR="00D54693" w:rsidRPr="00DA5F7C">
        <w:rPr>
          <w:rFonts w:asciiTheme="majorHAnsi" w:hAnsiTheme="majorHAnsi" w:cstheme="majorHAnsi"/>
          <w:sz w:val="28"/>
          <w:szCs w:val="28"/>
          <w:lang w:val="nl-NL"/>
        </w:rPr>
        <w:t xml:space="preserve"> đã</w:t>
      </w:r>
      <w:r>
        <w:rPr>
          <w:rFonts w:asciiTheme="majorHAnsi" w:hAnsiTheme="majorHAnsi" w:cstheme="majorHAnsi"/>
          <w:sz w:val="28"/>
          <w:szCs w:val="28"/>
          <w:lang w:val="nl-NL"/>
        </w:rPr>
        <w:t xml:space="preserve"> được kiểm toán</w:t>
      </w:r>
      <w:r>
        <w:rPr>
          <w:rFonts w:asciiTheme="majorHAnsi" w:hAnsiTheme="majorHAnsi" w:cstheme="majorHAnsi"/>
          <w:sz w:val="28"/>
          <w:szCs w:val="28"/>
        </w:rPr>
        <w:t xml:space="preserve"> bởi tổ chức kiểm toán được chấp thuận</w:t>
      </w:r>
      <w:r>
        <w:rPr>
          <w:rFonts w:asciiTheme="majorHAnsi" w:hAnsiTheme="majorHAnsi" w:cstheme="majorHAnsi"/>
          <w:sz w:val="28"/>
          <w:szCs w:val="28"/>
          <w:lang w:val="nl-NL"/>
        </w:rPr>
        <w:t xml:space="preserve"> tại cuộc họp Đại hội đồng cổ đông </w:t>
      </w:r>
      <w:r>
        <w:rPr>
          <w:rFonts w:asciiTheme="majorHAnsi" w:hAnsiTheme="majorHAnsi" w:cstheme="majorHAnsi"/>
          <w:sz w:val="28"/>
          <w:szCs w:val="28"/>
        </w:rPr>
        <w:t>thường niên,</w:t>
      </w:r>
      <w:r>
        <w:rPr>
          <w:rFonts w:asciiTheme="majorHAnsi" w:hAnsiTheme="majorHAnsi" w:cstheme="majorHAnsi"/>
          <w:sz w:val="28"/>
          <w:szCs w:val="28"/>
          <w:lang w:val="nl-NL"/>
        </w:rPr>
        <w:t xml:space="preserve"> </w:t>
      </w:r>
      <w:r>
        <w:rPr>
          <w:rFonts w:asciiTheme="majorHAnsi" w:hAnsiTheme="majorHAnsi" w:cstheme="majorHAnsi"/>
          <w:sz w:val="28"/>
          <w:szCs w:val="28"/>
        </w:rPr>
        <w:t xml:space="preserve">Hội đồng thành viên, báo cáo chủ sở hữu công ty </w:t>
      </w:r>
      <w:r>
        <w:rPr>
          <w:rFonts w:asciiTheme="majorHAnsi" w:hAnsiTheme="majorHAnsi" w:cstheme="majorHAnsi"/>
          <w:sz w:val="28"/>
          <w:szCs w:val="28"/>
          <w:lang w:val="nl-NL"/>
        </w:rPr>
        <w:t>hoặc không thuyết minh chi tiết việc sử dụng vốn</w:t>
      </w:r>
      <w:r>
        <w:rPr>
          <w:rFonts w:asciiTheme="majorHAnsi" w:hAnsiTheme="majorHAnsi" w:cstheme="majorHAnsi"/>
          <w:sz w:val="28"/>
          <w:szCs w:val="28"/>
        </w:rPr>
        <w:t>,</w:t>
      </w:r>
      <w:r>
        <w:rPr>
          <w:rFonts w:asciiTheme="majorHAnsi" w:hAnsiTheme="majorHAnsi" w:cstheme="majorHAnsi"/>
          <w:sz w:val="28"/>
          <w:szCs w:val="28"/>
          <w:lang w:val="nl-NL"/>
        </w:rPr>
        <w:t xml:space="preserve"> </w:t>
      </w:r>
      <w:r>
        <w:rPr>
          <w:rFonts w:asciiTheme="majorHAnsi" w:hAnsiTheme="majorHAnsi" w:cstheme="majorHAnsi"/>
          <w:sz w:val="28"/>
          <w:szCs w:val="28"/>
        </w:rPr>
        <w:t>số tiền</w:t>
      </w:r>
      <w:r>
        <w:rPr>
          <w:rFonts w:asciiTheme="majorHAnsi" w:hAnsiTheme="majorHAnsi" w:cstheme="majorHAnsi"/>
          <w:sz w:val="28"/>
          <w:szCs w:val="28"/>
          <w:lang w:val="nl-NL"/>
        </w:rPr>
        <w:t xml:space="preserve"> thu được từ đợt chào bán</w:t>
      </w:r>
      <w:r w:rsidR="00D54693" w:rsidRPr="00DA5F7C">
        <w:rPr>
          <w:rFonts w:asciiTheme="majorHAnsi" w:hAnsiTheme="majorHAnsi" w:cstheme="majorHAnsi"/>
          <w:sz w:val="28"/>
          <w:szCs w:val="28"/>
          <w:lang w:val="nl-NL"/>
        </w:rPr>
        <w:t xml:space="preserve"> hoặc</w:t>
      </w:r>
      <w:r>
        <w:rPr>
          <w:rFonts w:asciiTheme="majorHAnsi" w:hAnsiTheme="majorHAnsi" w:cstheme="majorHAnsi"/>
          <w:sz w:val="28"/>
          <w:szCs w:val="28"/>
        </w:rPr>
        <w:t xml:space="preserve"> phát hành để thực hiện dự án</w:t>
      </w:r>
      <w:r>
        <w:rPr>
          <w:rFonts w:asciiTheme="majorHAnsi" w:hAnsiTheme="majorHAnsi" w:cstheme="majorHAnsi"/>
          <w:sz w:val="28"/>
          <w:szCs w:val="28"/>
          <w:lang w:val="nl-NL"/>
        </w:rPr>
        <w:t xml:space="preserve"> trong báo cáo tài chính năm đã được kiểm toán xác nhận</w:t>
      </w:r>
      <w:r>
        <w:rPr>
          <w:rFonts w:asciiTheme="majorHAnsi" w:eastAsia="MS Mincho" w:hAnsiTheme="majorHAnsi" w:cstheme="majorHAnsi"/>
          <w:sz w:val="28"/>
          <w:szCs w:val="28"/>
          <w:lang w:val="nl-NL"/>
        </w:rPr>
        <w:t>.</w:t>
      </w:r>
      <w:r w:rsidR="00D54693" w:rsidRPr="00DA5F7C">
        <w:rPr>
          <w:rFonts w:asciiTheme="majorHAnsi" w:eastAsia="MS Mincho" w:hAnsiTheme="majorHAnsi" w:cstheme="majorHAnsi"/>
          <w:color w:val="auto"/>
          <w:spacing w:val="-4"/>
          <w:sz w:val="28"/>
          <w:szCs w:val="28"/>
          <w:lang w:val="nl-NL" w:eastAsia="en-US"/>
        </w:rPr>
        <w:t>"</w:t>
      </w:r>
    </w:p>
    <w:p w14:paraId="2A68FA08" w14:textId="4D90ED14"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Sửa đổi điểm c khoản 2 Điều 8 như sau:</w:t>
      </w:r>
    </w:p>
    <w:p w14:paraId="184CC127"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Không chuyển số tiền thu được từ đợt chào bán vào tài khoản phong tỏa; sử dụng số tiền thu được từ đợt chào bán trước khi Ủy ban Chứng khoán Nhà nước có thông báo bằng văn bản về việc xác nhận kết quả chào bán;”</w:t>
      </w:r>
    </w:p>
    <w:p w14:paraId="539AAA24" w14:textId="0322039B"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Sửa đổi, bổ sung các điểm b, c và d khoản 3 Điều 8 như sau:</w:t>
      </w:r>
    </w:p>
    <w:p w14:paraId="6F7E1106" w14:textId="19F8743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Chào bán hoặc phát hành chứng khoán riêng lẻ không đúng với phương án đã đăng ký với Ủy ban Chứng khoán Nhà nước hoặc phương án đã được chấp thuận trong hồ sơ chào bán hoặc phát hành;</w:t>
      </w:r>
    </w:p>
    <w:p w14:paraId="52600D3D" w14:textId="6DF73B7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Công bố thông tin chứa đựng nội dung có tính chất quảng cáo, mời chào mua chứng khoán được chào bán hoặc phát hành riêng lẻ; quảng cáo việc chào bán hoặc  phát hành chứng khoán riêng lẻ trên phương tiện thông tin đại chúng;</w:t>
      </w:r>
    </w:p>
    <w:p w14:paraId="49E8B2F4" w14:textId="13BFA7C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d) Không xác định tư cách nhà đầu tư chứng khoán chuyên nghiệp tham gia mua chứng khoán chào bán hoặc  phát hành riêng lẻ; không lưu giữ tài liệu về việc lựa chọn nhà đầu tư tham gia mua chứng khoán chào bán hoặc  phát hành riêng lẻ;"</w:t>
      </w:r>
    </w:p>
    <w:p w14:paraId="7F2613A7" w14:textId="00964862"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d) Sửa đổi, bổ sung điểm a khoản 4 Điều 8 như sau:</w:t>
      </w:r>
    </w:p>
    <w:p w14:paraId="72CCE5C6" w14:textId="3598D744"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hAnsiTheme="majorHAnsi" w:cstheme="majorHAnsi"/>
          <w:sz w:val="28"/>
          <w:szCs w:val="28"/>
          <w:lang w:val="nl-NL"/>
        </w:rPr>
        <w:t>"a) Thay đổi phương án sử dụng vốn, số tiền thu được từ đợt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chứng khoán riêng lẻ nhưng không thông qua Đại hội đồng cổ đông hoặc Hội đồng quản trị hoặc Hội đồng thành viên hoặc Chủ tịch công ty hoặc thay đổi phương án sử dụng số tiền thu được từ đợt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chứng khoán riêng lẻ khi chưa được Đại hội đồng cổ đông ủy quyền cho phép thực hiện; thực hiện thay đổi phương án sử dụng số vốn, số tiền thu được từ đợt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chứng khoán riêng lẻ khi được Đại hội đồng cổ đông ủy quyền với giá trị thay đổi từ 50% trở lên số vốn, số tiền thu được từ đợt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trừ trường hợp chào bán trái phiếu không chuyển đổi, không kèm chứng quyền theo phương án được Hội đồng quản trị thông qua; không báo cáo việc thay đổi phương án sử dụng vốn, số tiền thu được từ đợt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tại Đại hội đồng cổ đông gần nhất;</w:t>
      </w:r>
      <w:r w:rsidR="00D54693" w:rsidRPr="00DA5F7C">
        <w:rPr>
          <w:rFonts w:asciiTheme="majorHAnsi" w:eastAsia="MS Mincho" w:hAnsiTheme="majorHAnsi" w:cstheme="majorHAnsi"/>
          <w:color w:val="auto"/>
          <w:spacing w:val="-4"/>
          <w:sz w:val="28"/>
          <w:szCs w:val="28"/>
          <w:lang w:val="nl-NL" w:eastAsia="en-US"/>
        </w:rPr>
        <w:t>"</w:t>
      </w:r>
    </w:p>
    <w:p w14:paraId="3997E3BA" w14:textId="574AD5B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Sửa đổi điểm b và bổ sung các điểm c, d tại khoản 5 Điều 8 như sau:</w:t>
      </w:r>
    </w:p>
    <w:p w14:paraId="130827B9" w14:textId="002F1404"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8"/>
          <w:lang w:val="nl-NL"/>
        </w:rPr>
      </w:pPr>
      <w:r>
        <w:rPr>
          <w:rFonts w:asciiTheme="majorHAnsi" w:hAnsiTheme="majorHAnsi" w:cstheme="majorHAnsi"/>
          <w:sz w:val="28"/>
          <w:szCs w:val="28"/>
          <w:lang w:val="nl-NL"/>
        </w:rPr>
        <w:t>"b) Không đảm bảo việc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trái phiếu riêng lẻ đáp ứng đủ điều kiện; không đảm bảo các thông tin trong hồ sơ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trái phiếu riêng lẻ chính xác, trung thực, có thể kiểm chứng được, không gây hiểu nhầm và có đầy đủ những nội dung có thể ảnh hưởng đến quyết định của nhà đầu tư;"</w:t>
      </w:r>
    </w:p>
    <w:p w14:paraId="066F1901" w14:textId="1380616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Thay đổi điều kiện, điều khoản của trái phiếu đã được phát hành, trừ trường hợp được pháp luật quy định;</w:t>
      </w:r>
    </w:p>
    <w:p w14:paraId="6F1EDE21" w14:textId="2EF92A33"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hAnsiTheme="majorHAnsi" w:cstheme="majorHAnsi"/>
          <w:sz w:val="28"/>
          <w:szCs w:val="28"/>
          <w:lang w:val="nl-NL"/>
        </w:rPr>
        <w:t>d) Lựa chọn nhà đầu tư tham gia mua chứng khoán chào bán</w:t>
      </w:r>
      <w:r w:rsidR="00D54693" w:rsidRPr="00DA5F7C">
        <w:rPr>
          <w:rFonts w:asciiTheme="majorHAnsi" w:eastAsia="MS Mincho" w:hAnsiTheme="majorHAnsi" w:cstheme="majorHAnsi"/>
          <w:color w:val="auto"/>
          <w:spacing w:val="-4"/>
          <w:sz w:val="28"/>
          <w:szCs w:val="28"/>
          <w:lang w:val="nl-NL" w:eastAsia="en-US"/>
        </w:rPr>
        <w:t xml:space="preserve"> hoặc  </w:t>
      </w:r>
      <w:r>
        <w:rPr>
          <w:rFonts w:asciiTheme="majorHAnsi" w:hAnsiTheme="majorHAnsi" w:cstheme="majorHAnsi"/>
          <w:sz w:val="28"/>
          <w:szCs w:val="28"/>
          <w:lang w:val="nl-NL"/>
        </w:rPr>
        <w:t>phát hành riêng lẻ không đúng đối tượng</w:t>
      </w:r>
      <w:r w:rsidR="00D54693" w:rsidRPr="00DA5F7C">
        <w:rPr>
          <w:rFonts w:asciiTheme="majorHAnsi" w:eastAsia="MS Mincho" w:hAnsiTheme="majorHAnsi" w:cstheme="majorHAnsi"/>
          <w:color w:val="auto"/>
          <w:spacing w:val="-4"/>
          <w:sz w:val="28"/>
          <w:szCs w:val="28"/>
          <w:lang w:val="nl-NL" w:eastAsia="en-US"/>
        </w:rPr>
        <w:t>."</w:t>
      </w:r>
    </w:p>
    <w:p w14:paraId="0E3C7C9F"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e) Sửa đổi, bổ sung các điểm a, c và e khoản 9 Điều 8 như sau:</w:t>
      </w:r>
    </w:p>
    <w:p w14:paraId="41859124" w14:textId="217A687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Buộc thu hồi chứng khoán đã chào bán, phát hành; hoàn trả cho nhà đầu tư tiền mua chứng khoán hoặc tiền đặt cọc (nếu có) cộng thêm tiền lãi tính theo lãi suất ghi trên trái phiếu hoặc lãi suất tiền gửi không kỳ hạn của ngân hàng mà tổ chức, cá nhân vi phạm mở tài khoản thu tiền mua chứng khoán hoặc tiền đặt cọc tại thời điểm quyết định áp dụng biện pháp này có hiệu lực thi hành trong thời hạn 15 ngày kể từ ngày nhận được yêu cầu của nhà đầu tư đối với hành vi vi phạm quy định tại điểm a</w:t>
      </w:r>
      <w:r w:rsidR="00866CE2">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color w:val="auto"/>
          <w:spacing w:val="-4"/>
          <w:sz w:val="28"/>
          <w:szCs w:val="28"/>
          <w:lang w:val="nl-NL" w:eastAsia="en-US"/>
        </w:rPr>
        <w:t xml:space="preserve"> điểm b khoản 3</w:t>
      </w:r>
      <w:r w:rsidR="00866CE2">
        <w:rPr>
          <w:rFonts w:asciiTheme="majorHAnsi" w:eastAsia="MS Mincho" w:hAnsiTheme="majorHAnsi" w:cstheme="majorHAnsi"/>
          <w:color w:val="auto"/>
          <w:spacing w:val="-4"/>
          <w:sz w:val="28"/>
          <w:szCs w:val="28"/>
          <w:lang w:val="nl-NL" w:eastAsia="en-US"/>
        </w:rPr>
        <w:t xml:space="preserve"> và điểm c khoản 5</w:t>
      </w:r>
      <w:r w:rsidRPr="00DA5F7C">
        <w:rPr>
          <w:rFonts w:asciiTheme="majorHAnsi" w:eastAsia="MS Mincho" w:hAnsiTheme="majorHAnsi" w:cstheme="majorHAnsi"/>
          <w:color w:val="auto"/>
          <w:spacing w:val="-4"/>
          <w:sz w:val="28"/>
          <w:szCs w:val="28"/>
          <w:lang w:val="nl-NL" w:eastAsia="en-US"/>
        </w:rPr>
        <w:t xml:space="preserve"> Điều này trong trường hợp đã chào bán, phát hành chứng khoán. Thời hạn nhà đầu tư gửi yêu cầu là tối đa 60 ngày kể từ ngày quyết định áp dụng biện pháp này có hiệu lực thi hành;</w:t>
      </w:r>
    </w:p>
    <w:p w14:paraId="3C1DE074"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sz w:val="28"/>
          <w:szCs w:val="28"/>
          <w:lang w:val="nl-NL"/>
        </w:rPr>
        <w:t>c) Buộc thông qua Đại hội đồng cổ đông gần nhất hoặc Hội đồng quản trị hoặc Hội đồng thành viên hoặc Chủ tịch công ty về việc thay đổi phương án sử dụng số tiền thu được từ đợt chào bán chứng khoán riêng lẻ đối với hành vi vi phạm quy định tại khoản 4 Điều này;</w:t>
      </w:r>
    </w:p>
    <w:p w14:paraId="61389BD4"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e) Buộc thu hồi chứng khoán đã chào bán, phát hành; hoàn trả cho nhà đầu tư tiền mua chứng khoán hoặc tiền đặt cọc (nếu có) cộng thêm tiền lãi tính theo lãi suất ghi trên trái phiếu hoặc lãi suất tiền gửi không kỳ hạn của ngân hàng mà tổ chức, cá nhân vi phạm mở tài khoản thu tiền mua chứng khoán hoặc tiền đặt cọc tại thời điểm quyết định áp dụng biện pháp này có hiệu lực thi hành đối với hành vi vi phạm quy định tại điểm </w:t>
      </w:r>
      <w:r w:rsidR="00866CE2">
        <w:rPr>
          <w:rFonts w:asciiTheme="majorHAnsi" w:eastAsia="MS Mincho" w:hAnsiTheme="majorHAnsi" w:cstheme="majorHAnsi"/>
          <w:color w:val="auto"/>
          <w:spacing w:val="-4"/>
          <w:sz w:val="28"/>
          <w:szCs w:val="28"/>
          <w:lang w:val="nl-NL" w:eastAsia="en-US"/>
        </w:rPr>
        <w:t xml:space="preserve">a và điểm </w:t>
      </w:r>
      <w:r w:rsidRPr="00DA5F7C">
        <w:rPr>
          <w:rFonts w:asciiTheme="majorHAnsi" w:eastAsia="MS Mincho" w:hAnsiTheme="majorHAnsi" w:cstheme="majorHAnsi"/>
          <w:color w:val="auto"/>
          <w:spacing w:val="-4"/>
          <w:sz w:val="28"/>
          <w:szCs w:val="28"/>
          <w:lang w:val="nl-NL" w:eastAsia="en-US"/>
        </w:rPr>
        <w:t>d khoản 5, khoản 6 và khoản 7 Điều này trong trường hợp đã chào bán, phát hành chứng khoán. Thời hạn thu hồi chứng khoán, hoàn trả tiền cho nhà đầu tư là tối đa 60 ngày kể từ ngày quyết định áp dụng biện pháp này có hiệu lực thi hành.”</w:t>
      </w:r>
    </w:p>
    <w:p w14:paraId="53BEFE1D" w14:textId="70067FD6"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6. Sửa đổi, bổ sung một số điểm tại khoản 4 và khoản 8 Điều 10 như sau:</w:t>
      </w:r>
    </w:p>
    <w:p w14:paraId="6127802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Sửa đổi, bổ sung điểm b khoản 4 Điều 10 như sau:</w:t>
      </w:r>
    </w:p>
    <w:p w14:paraId="436CBF19" w14:textId="27E0573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Thay đổi phương án sử dụng vốn, số tiền thu được từ đợt chào bán chứng khoán ra công chúng nhưng không thông qua Đại hội đồng cổ đông hoặc khi chưa được Đại hội đồng cổ đông ủy quyền thực hiện hoặc thực hiện thay đổi phương án sử dụng số tiền thu được từ đợt chào bán chứng khoán ra công chúng khi được Đại hội đồng cổ đông ủy quyền với giá trị thay đổi từ 50% trở lên số vốn, số tiền thu được từ đợt chào bán, trừ trường hợp chào bán trái phiếu không chuyển đổi, không kèm chứng quyền theo phương án được Hội đồng quản trị thông qua; sử dụng số vốn, số tiền thu được từ đợt chào bán chứng khoán ra công chúng không đúng với phương án đã được Đại hội đồng cổ đông thông qua hoặc nội dung đã công bố thông tin cho nhà đầu tư hoặc nội dung đã báo cáo Ủy ban Chứng khoán Nhà nước; không báo cáo việc thay đổi phương án sử dụng vốn, số tiền thu được từ đợt chào bán chứng khoán ra công chúng tại Đại hội đồng cổ đông gần nhất."</w:t>
      </w:r>
    </w:p>
    <w:p w14:paraId="3DEBF4E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Sửa đổi, bổ sung điểm a khoản 8 Điều 10 như sau:</w:t>
      </w:r>
    </w:p>
    <w:p w14:paraId="201E2A91" w14:textId="4847708F"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Buộc thu hồi chứng khoán đã chào bán; hoàn trả cho nhà đầu tư tiền mua chứng khoán hoặc tiền đặt cọc (nếu có) cộng thêm tiền lãi tính theo lãi suất tiền gửi không kỳ hạn của ngân hàng mà tổ chức, cá nhân vi phạm mở tài khoản thu tiền mua chứng khoán hoặc tiền đặt cọc tại thời điểm quyết định áp dụng biện pháp này có hiệu lực thi hànhđối với hành vi vi phạm quy định tại điểm a khoản 4, các điểm a, b, c khoản 5, khoản 6 Điều này. </w:t>
      </w:r>
      <w:r w:rsidR="00866CE2" w:rsidRPr="00866CE2">
        <w:rPr>
          <w:rFonts w:asciiTheme="majorHAnsi" w:eastAsia="MS Mincho" w:hAnsiTheme="majorHAnsi" w:cstheme="majorHAnsi"/>
          <w:color w:val="auto"/>
          <w:spacing w:val="-4"/>
          <w:sz w:val="28"/>
          <w:szCs w:val="28"/>
          <w:lang w:val="nl-NL" w:eastAsia="en-US"/>
        </w:rPr>
        <w:t>Thời hạn thu hồi chứng khoán, hoàn trả tiền cho nhà đầu tư là tối đa 60 ngày kể từ ngày quyết định áp dụng biện pháp này có hiệu lực thi hành</w:t>
      </w:r>
      <w:r w:rsidRPr="00DA5F7C">
        <w:rPr>
          <w:rFonts w:asciiTheme="majorHAnsi" w:eastAsia="MS Mincho" w:hAnsiTheme="majorHAnsi" w:cstheme="majorHAnsi"/>
          <w:color w:val="auto"/>
          <w:spacing w:val="-4"/>
          <w:sz w:val="28"/>
          <w:szCs w:val="28"/>
          <w:lang w:val="nl-NL" w:eastAsia="en-US"/>
        </w:rPr>
        <w:t>;”</w:t>
      </w:r>
    </w:p>
    <w:p w14:paraId="4053B373" w14:textId="77B603C6"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7. Bổ sung khoản 1a trước khoản 1 Điều 11 như sau:</w:t>
      </w:r>
    </w:p>
    <w:p w14:paraId="66181426" w14:textId="1CBBBD5D"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"1a. Phạt tiền từ 70.000.000 đồng đến 100.000.000 đồng đối với </w:t>
      </w:r>
      <w:r w:rsidR="00876928">
        <w:rPr>
          <w:rFonts w:asciiTheme="majorHAnsi" w:eastAsia="MS Mincho" w:hAnsiTheme="majorHAnsi" w:cstheme="majorHAnsi"/>
          <w:color w:val="auto"/>
          <w:spacing w:val="-4"/>
          <w:sz w:val="28"/>
          <w:szCs w:val="28"/>
          <w:lang w:val="nl-NL" w:eastAsia="en-US"/>
        </w:rPr>
        <w:t xml:space="preserve">một trong các hành vi vi phạm sau: </w:t>
      </w:r>
    </w:p>
    <w:p w14:paraId="44C9D9AF" w14:textId="695C6B21"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a) K</w:t>
      </w:r>
      <w:r w:rsidR="00D54693" w:rsidRPr="00DA5F7C">
        <w:rPr>
          <w:rFonts w:asciiTheme="majorHAnsi" w:eastAsia="MS Mincho" w:hAnsiTheme="majorHAnsi" w:cstheme="majorHAnsi"/>
          <w:color w:val="auto"/>
          <w:spacing w:val="-4"/>
          <w:sz w:val="28"/>
          <w:szCs w:val="28"/>
          <w:lang w:val="nl-NL" w:eastAsia="en-US"/>
        </w:rPr>
        <w:t xml:space="preserve">hông mở tài khoản phong tỏa nhận tiền mua cổ phiếu bằng ngoại tệ tại ngân hàng, chi nhánh ngân hàng nước ngoài được phép theo quy định của pháp luật quản lý ngoại hối; </w:t>
      </w:r>
    </w:p>
    <w:p w14:paraId="0EB0ED49" w14:textId="1986C2BB"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b) K</w:t>
      </w:r>
      <w:r w:rsidR="00D54693" w:rsidRPr="00DA5F7C">
        <w:rPr>
          <w:rFonts w:asciiTheme="majorHAnsi" w:eastAsia="MS Mincho" w:hAnsiTheme="majorHAnsi" w:cstheme="majorHAnsi"/>
          <w:color w:val="auto"/>
          <w:spacing w:val="-4"/>
          <w:sz w:val="28"/>
          <w:szCs w:val="28"/>
          <w:lang w:val="nl-NL" w:eastAsia="en-US"/>
        </w:rPr>
        <w:t>hông chuyển số tiền thu được từ đợt chào bán vào tài khoản phong tỏa;</w:t>
      </w:r>
    </w:p>
    <w:p w14:paraId="348BD3C6" w14:textId="61E94F6E"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c)</w:t>
      </w:r>
      <w:r w:rsidR="00D54693" w:rsidRPr="00DA5F7C">
        <w:rPr>
          <w:rFonts w:asciiTheme="majorHAnsi" w:eastAsia="MS Mincho" w:hAnsiTheme="majorHAnsi" w:cstheme="majorHAnsi"/>
          <w:color w:val="auto"/>
          <w:spacing w:val="-4"/>
          <w:sz w:val="28"/>
          <w:szCs w:val="28"/>
          <w:lang w:val="nl-NL" w:eastAsia="en-US"/>
        </w:rPr>
        <w:t xml:space="preserve"> </w:t>
      </w:r>
      <w:r>
        <w:rPr>
          <w:rFonts w:asciiTheme="majorHAnsi" w:eastAsia="MS Mincho" w:hAnsiTheme="majorHAnsi" w:cstheme="majorHAnsi"/>
          <w:color w:val="auto"/>
          <w:spacing w:val="-4"/>
          <w:sz w:val="28"/>
          <w:szCs w:val="28"/>
          <w:lang w:val="nl-NL" w:eastAsia="en-US"/>
        </w:rPr>
        <w:t>S</w:t>
      </w:r>
      <w:r w:rsidR="00D54693" w:rsidRPr="00DA5F7C">
        <w:rPr>
          <w:rFonts w:asciiTheme="majorHAnsi" w:eastAsia="MS Mincho" w:hAnsiTheme="majorHAnsi" w:cstheme="majorHAnsi"/>
          <w:color w:val="auto"/>
          <w:spacing w:val="-4"/>
          <w:sz w:val="28"/>
          <w:szCs w:val="28"/>
          <w:lang w:val="nl-NL" w:eastAsia="en-US"/>
        </w:rPr>
        <w:t>ử dụng tiền trong tài khoản phong tỏa trước khi Ủy ban Chứng khoán Nhà nước có thông báo bằng văn bản về việc nhận được báo cáo kết quả đợt chào bán hoặc báo cáo kết quả đợt phát hành."</w:t>
      </w:r>
    </w:p>
    <w:p w14:paraId="73482CFE" w14:textId="4E992473"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8. Sửa đổi, bổ sung điểm b khoản 2 Điều 11 như sau:</w:t>
      </w:r>
    </w:p>
    <w:p w14:paraId="32F2F2DA" w14:textId="3B721433"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8"/>
        </w:rPr>
      </w:pPr>
      <w:r>
        <w:rPr>
          <w:rFonts w:asciiTheme="majorHAnsi" w:hAnsiTheme="majorHAnsi" w:cstheme="majorHAnsi"/>
          <w:sz w:val="28"/>
          <w:szCs w:val="28"/>
        </w:rPr>
        <w:t>"b) Thực hiện phát hành trái phiếu ra thị trường quốc tế, chào bán chứng khoán tại nước ngoài, phát hành chứng khoán mới làm cơ sở chào bán chứng chỉ lưu ký chứng khoán tại nước ngoài hoặc hỗ trợ phát hành chứng chỉ lưu ký chứng khoán tại nước ngoài trên cơ sở cổ phiếu đã phát hành tại Việt Nam khi chưa đăng ký với cơ quan nhà nước có thẩm quyền hoặc không đúng với phương án đã đăng ký với cơ quan nhà nước có thẩm quyền hoặc chưa được cơ quan, tổ chức có thẩm quyền thẩm định, chấp thuận."</w:t>
      </w:r>
    </w:p>
    <w:p w14:paraId="2D5B624C" w14:textId="227DC943"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9. Bổ sung khoản 1a trước khoản 1 Điều 12 như sau:</w:t>
      </w:r>
    </w:p>
    <w:p w14:paraId="25D6D3EE"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8"/>
        </w:rPr>
      </w:pPr>
      <w:r>
        <w:rPr>
          <w:rFonts w:asciiTheme="majorHAnsi" w:hAnsiTheme="majorHAnsi" w:cstheme="majorHAnsi"/>
          <w:sz w:val="28"/>
          <w:szCs w:val="28"/>
        </w:rPr>
        <w:t xml:space="preserve">"1a. Phạt tiền từ 50.000.000 đồng đến 70.000.000 đồng đối với hành vi không chuyển số tiền thu được từ đợt </w:t>
      </w:r>
      <w:r>
        <w:rPr>
          <w:rFonts w:asciiTheme="majorHAnsi" w:hAnsiTheme="majorHAnsi" w:cstheme="majorHAnsi"/>
          <w:sz w:val="28"/>
          <w:szCs w:val="28"/>
          <w:lang w:val="nl-NL"/>
        </w:rPr>
        <w:t xml:space="preserve">phát hành thêm </w:t>
      </w:r>
      <w:r>
        <w:rPr>
          <w:rFonts w:asciiTheme="majorHAnsi" w:hAnsiTheme="majorHAnsi" w:cstheme="majorHAnsi"/>
          <w:sz w:val="28"/>
          <w:szCs w:val="28"/>
        </w:rPr>
        <w:t>vào tài khoản phong tỏa</w:t>
      </w:r>
      <w:r w:rsidR="00D54693" w:rsidRPr="00DA5F7C">
        <w:rPr>
          <w:rFonts w:asciiTheme="majorHAnsi" w:eastAsia="MS Mincho" w:hAnsiTheme="majorHAnsi" w:cstheme="majorHAnsi"/>
          <w:color w:val="auto"/>
          <w:spacing w:val="-4"/>
          <w:sz w:val="28"/>
          <w:szCs w:val="28"/>
          <w:lang w:val="nl-NL" w:eastAsia="en-US"/>
        </w:rPr>
        <w:t xml:space="preserve"> tại ngân hàng, chi nhánh ngân hàng nước ngoài</w:t>
      </w:r>
      <w:r>
        <w:rPr>
          <w:rFonts w:asciiTheme="majorHAnsi" w:hAnsiTheme="majorHAnsi" w:cstheme="majorHAnsi"/>
          <w:sz w:val="28"/>
          <w:szCs w:val="28"/>
        </w:rPr>
        <w:t xml:space="preserve">; sử dụng số tiền thu được từ đợt chào bán trước khi Ủy ban Chứng khoán Nhà nước có thông báo bằng văn bản về việc </w:t>
      </w:r>
      <w:r>
        <w:rPr>
          <w:rFonts w:asciiTheme="majorHAnsi" w:hAnsiTheme="majorHAnsi" w:cstheme="majorHAnsi"/>
          <w:sz w:val="28"/>
          <w:szCs w:val="28"/>
          <w:lang w:val="nl-NL"/>
        </w:rPr>
        <w:t>nhận được báo cáo kết quả đợt phát hành</w:t>
      </w:r>
      <w:r>
        <w:rPr>
          <w:rFonts w:asciiTheme="majorHAnsi" w:hAnsiTheme="majorHAnsi" w:cstheme="majorHAnsi"/>
          <w:sz w:val="28"/>
          <w:szCs w:val="28"/>
        </w:rPr>
        <w:t>."</w:t>
      </w:r>
    </w:p>
    <w:p w14:paraId="3D8D0E87" w14:textId="3E819C9F"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10. Sửa đổi, bổ sung </w:t>
      </w:r>
      <w:r w:rsidR="00876928">
        <w:rPr>
          <w:rFonts w:asciiTheme="majorHAnsi" w:eastAsia="MS Mincho" w:hAnsiTheme="majorHAnsi" w:cstheme="majorHAnsi"/>
          <w:color w:val="auto"/>
          <w:spacing w:val="-4"/>
          <w:sz w:val="28"/>
          <w:szCs w:val="28"/>
          <w:lang w:val="nl-NL" w:eastAsia="en-US"/>
        </w:rPr>
        <w:t xml:space="preserve">một số </w:t>
      </w:r>
      <w:r w:rsidRPr="00DA5F7C">
        <w:rPr>
          <w:rFonts w:asciiTheme="majorHAnsi" w:eastAsia="MS Mincho" w:hAnsiTheme="majorHAnsi" w:cstheme="majorHAnsi"/>
          <w:color w:val="auto"/>
          <w:spacing w:val="-4"/>
          <w:sz w:val="28"/>
          <w:szCs w:val="28"/>
          <w:lang w:val="nl-NL" w:eastAsia="en-US"/>
        </w:rPr>
        <w:t xml:space="preserve">điểm </w:t>
      </w:r>
      <w:r w:rsidR="00876928">
        <w:rPr>
          <w:rFonts w:asciiTheme="majorHAnsi" w:eastAsia="MS Mincho" w:hAnsiTheme="majorHAnsi" w:cstheme="majorHAnsi"/>
          <w:color w:val="auto"/>
          <w:spacing w:val="-4"/>
          <w:sz w:val="28"/>
          <w:szCs w:val="28"/>
          <w:lang w:val="nl-NL" w:eastAsia="en-US"/>
        </w:rPr>
        <w:t xml:space="preserve">tại </w:t>
      </w:r>
      <w:r w:rsidRPr="00DA5F7C">
        <w:rPr>
          <w:rFonts w:asciiTheme="majorHAnsi" w:eastAsia="MS Mincho" w:hAnsiTheme="majorHAnsi" w:cstheme="majorHAnsi"/>
          <w:color w:val="auto"/>
          <w:spacing w:val="-4"/>
          <w:sz w:val="28"/>
          <w:szCs w:val="28"/>
          <w:lang w:val="nl-NL" w:eastAsia="en-US"/>
        </w:rPr>
        <w:t>khoản 1</w:t>
      </w:r>
      <w:r w:rsidR="00876928">
        <w:rPr>
          <w:rFonts w:asciiTheme="majorHAnsi" w:eastAsia="MS Mincho" w:hAnsiTheme="majorHAnsi" w:cstheme="majorHAnsi"/>
          <w:color w:val="auto"/>
          <w:spacing w:val="-4"/>
          <w:sz w:val="28"/>
          <w:szCs w:val="28"/>
          <w:lang w:val="nl-NL" w:eastAsia="en-US"/>
        </w:rPr>
        <w:t xml:space="preserve"> và khoản 6</w:t>
      </w:r>
      <w:r w:rsidRPr="00DA5F7C">
        <w:rPr>
          <w:rFonts w:asciiTheme="majorHAnsi" w:eastAsia="MS Mincho" w:hAnsiTheme="majorHAnsi" w:cstheme="majorHAnsi"/>
          <w:color w:val="auto"/>
          <w:spacing w:val="-4"/>
          <w:sz w:val="28"/>
          <w:szCs w:val="28"/>
          <w:lang w:val="nl-NL" w:eastAsia="en-US"/>
        </w:rPr>
        <w:t xml:space="preserve"> Điều 12 như sau:</w:t>
      </w:r>
    </w:p>
    <w:p w14:paraId="67732C4E" w14:textId="77777777"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a) Sửa đổi, bổ sung điểm b khoản 1 như sau:</w:t>
      </w:r>
    </w:p>
    <w:p w14:paraId="48778F51" w14:textId="77777777"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Thực hiện phát hành thêm cổ phiếu không đúng với phương án đã báo cáo hoặc đăng ký với Ủy ban Chứng khoán Nhà nước hoặc thực hiện phát hành thêm cổ phiếu không đúng thời hạn quy định."</w:t>
      </w:r>
    </w:p>
    <w:p w14:paraId="2DC1EE3E" w14:textId="77777777"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b) Sửa đổi, bổ sung điểm c khoản 6 như sau:</w:t>
      </w:r>
    </w:p>
    <w:p w14:paraId="66CB3B37" w14:textId="2E834287"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imes New Roman" w:eastAsia="MS Mincho" w:hAnsi="Times New Roman" w:cs="Times New Roman"/>
          <w:color w:val="auto"/>
          <w:sz w:val="28"/>
          <w:szCs w:val="28"/>
          <w:lang w:val="nl-NL" w:eastAsia="en-US"/>
        </w:rPr>
        <w:t xml:space="preserve">“c) Buộc thu hồi cổ phiếu phát hành thêm; hoàn trả cho nhà đầu tư tiền mua cổ phiếu hoặc tiền đặt cọc (nếu có) cộng thêm tiền lãi tính theo lãi suất tiền gửi không kỳ hạn của ngân hàng mà tổ chức, cá nhân vi phạm mở tài khoản thu tiền mua cổ phiếu hoặc tiền đặt cọc tại thời điểm quyết định áp dụng biện pháp này có hiệu lực thi hành </w:t>
      </w:r>
      <w:r w:rsidR="00D54693" w:rsidRPr="00DA5F7C">
        <w:rPr>
          <w:rFonts w:ascii="Times New Roman" w:eastAsia="MS Mincho" w:hAnsi="Times New Roman" w:cs="Times New Roman"/>
          <w:color w:val="auto"/>
          <w:sz w:val="28"/>
          <w:szCs w:val="28"/>
          <w:lang w:val="nl-NL" w:eastAsia="en-US"/>
        </w:rPr>
        <w:t xml:space="preserve">đối với hành vi vi phạm quy định tại khoản 3 và khoản 4 Điều này trong trường hợp đã phát hành thêm cổ phiếu. </w:t>
      </w:r>
      <w:r>
        <w:rPr>
          <w:rFonts w:ascii="Times New Roman" w:eastAsia="MS Mincho" w:hAnsi="Times New Roman" w:cs="Times New Roman"/>
          <w:color w:val="auto"/>
          <w:sz w:val="28"/>
          <w:szCs w:val="28"/>
          <w:lang w:val="nl-NL" w:eastAsia="en-US"/>
        </w:rPr>
        <w:t>Thời hạn thu hồi chứng khoán, hoàn trả tiền cho nhà đầu tư là tối đa 60 ngày kể từ ngày quyết định áp dụng biện pháp này có hiệu lực thi hành.”</w:t>
      </w:r>
    </w:p>
    <w:p w14:paraId="1DAB9775" w14:textId="7C9C1339"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11. Bổ sung Điều 15a trước Điều 15 như sau:</w:t>
      </w:r>
    </w:p>
    <w:p w14:paraId="5ADE1B40"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b/>
          <w:color w:val="auto"/>
          <w:spacing w:val="-4"/>
          <w:sz w:val="28"/>
          <w:szCs w:val="28"/>
          <w:lang w:val="nl-NL" w:eastAsia="en-US"/>
        </w:rPr>
        <w:t>Điều 15a. Vi phạm quy định về thông báo tỷ lệ sở hữu nước ngoài tối đa tại công ty đại chúng</w:t>
      </w:r>
    </w:p>
    <w:p w14:paraId="15C8457D" w14:textId="63EB13FA"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 Phạt tiền từ 30.000.000 đồng đến 50.000.000 đồng đối với công ty đại chúng thực hiện thông báo thay đổi tỷ lệ sở hữu nước ngoài tối đa không đúng thời gian quy định.</w:t>
      </w:r>
    </w:p>
    <w:p w14:paraId="0F56A210" w14:textId="4C15C512"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 Phạt tiền từ 50.000.000 đồng đến 70.000.000 đồng đối với công ty đại chúng không thực hiện thông báo tỷ lệ sở hữu nước ngoài tối đa hoặc về thay đổi tỷ lệ sở hữu nước ngoài tối đa theo quy định.</w:t>
      </w:r>
    </w:p>
    <w:p w14:paraId="0E36750C" w14:textId="14D1B4E0"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 Biện pháp khắc phục hậu quả:</w:t>
      </w:r>
    </w:p>
    <w:p w14:paraId="5A34FF8F" w14:textId="4FDDC205"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Buộc nộp hồ sơ thông báo tỷ lệ sở hữu nước ngoài tối đa tại công ty đại chúng hoặc về thay đổi tỷ lệ sở hữu nước ngoài tối đa tại công ty đại chúng đối với hành vi vi phạm quy định tại khoản 2 Điều này trong thời hạn 07 ngày kể từ ngày quyết định áp dụng biện pháp này có hiệu lực thi hành."</w:t>
      </w:r>
    </w:p>
    <w:p w14:paraId="3E3D059D" w14:textId="09692BA3"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12. Sửa đổi, bổ sung Điều 15 như sau:</w:t>
      </w:r>
    </w:p>
    <w:p w14:paraId="460D2AC2"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b/>
          <w:color w:val="auto"/>
          <w:spacing w:val="-4"/>
          <w:sz w:val="28"/>
          <w:szCs w:val="28"/>
          <w:lang w:val="nl-NL" w:eastAsia="en-US"/>
        </w:rPr>
        <w:t>Điều 15. Vi phạm quy định về quản trị công ty đại chúng</w:t>
      </w:r>
    </w:p>
    <w:p w14:paraId="022E1C56" w14:textId="173460C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 Phạt tiền từ 10.000.000 đồng đến 20.000.000 đồng đối với công ty đại chúng thực hiện một trong các hành vi vi phạm sau:</w:t>
      </w:r>
    </w:p>
    <w:p w14:paraId="3E01CA23" w14:textId="46AB483C"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Không xây dựng, trình Đại hội đồng cổ đông thông qua quy chế nội bộ về quản trị công ty, </w:t>
      </w:r>
      <w:bookmarkStart w:id="3" w:name="khoan_4_278"/>
      <w:r w:rsidRPr="00DA5F7C">
        <w:rPr>
          <w:rFonts w:asciiTheme="majorHAnsi" w:eastAsia="MS Mincho" w:hAnsiTheme="majorHAnsi" w:cstheme="majorHAnsi"/>
          <w:color w:val="auto"/>
          <w:spacing w:val="-4"/>
          <w:sz w:val="28"/>
          <w:szCs w:val="28"/>
          <w:lang w:val="nl-NL" w:eastAsia="en-US"/>
        </w:rPr>
        <w:t xml:space="preserve">quy chế hoạt động của Hội đồng quản trị, </w:t>
      </w:r>
      <w:bookmarkStart w:id="4" w:name="khoan_6_288"/>
      <w:r w:rsidRPr="00DA5F7C">
        <w:rPr>
          <w:rFonts w:asciiTheme="majorHAnsi" w:eastAsia="MS Mincho" w:hAnsiTheme="majorHAnsi" w:cstheme="majorHAnsi"/>
          <w:color w:val="auto"/>
          <w:spacing w:val="-4"/>
          <w:sz w:val="28"/>
          <w:szCs w:val="28"/>
          <w:lang w:val="nl-NL" w:eastAsia="en-US"/>
        </w:rPr>
        <w:t>Ban kiểm soát</w:t>
      </w:r>
      <w:bookmarkEnd w:id="4"/>
      <w:bookmarkEnd w:id="3"/>
      <w:r w:rsidRPr="00DA5F7C">
        <w:rPr>
          <w:rFonts w:asciiTheme="majorHAnsi" w:eastAsia="MS Mincho" w:hAnsiTheme="majorHAnsi" w:cstheme="majorHAnsi"/>
          <w:color w:val="auto"/>
          <w:spacing w:val="-4"/>
          <w:sz w:val="28"/>
          <w:szCs w:val="28"/>
          <w:lang w:val="nl-NL" w:eastAsia="en-US"/>
        </w:rPr>
        <w:t>;</w:t>
      </w:r>
      <w:r w:rsidR="00876928">
        <w:rPr>
          <w:rFonts w:asciiTheme="majorHAnsi" w:eastAsia="MS Mincho" w:hAnsiTheme="majorHAnsi" w:cstheme="majorHAnsi"/>
          <w:color w:val="auto"/>
          <w:spacing w:val="-4"/>
          <w:sz w:val="28"/>
          <w:szCs w:val="28"/>
          <w:lang w:val="nl-NL" w:eastAsia="en-US"/>
        </w:rPr>
        <w:t xml:space="preserve"> không xây dựng quy chế hoạt động của Ủy ban Kiểm toán</w:t>
      </w:r>
      <w:r w:rsidRPr="00DA5F7C">
        <w:rPr>
          <w:rFonts w:asciiTheme="majorHAnsi" w:hAnsiTheme="majorHAnsi" w:cstheme="majorHAnsi"/>
          <w:lang w:val="nl-NL"/>
        </w:rPr>
        <w:t xml:space="preserve"> </w:t>
      </w:r>
      <w:r w:rsidR="00876928">
        <w:rPr>
          <w:rFonts w:asciiTheme="majorHAnsi" w:eastAsia="MS Mincho" w:hAnsiTheme="majorHAnsi" w:cstheme="majorHAnsi"/>
          <w:color w:val="auto"/>
          <w:spacing w:val="-4"/>
          <w:sz w:val="28"/>
          <w:szCs w:val="28"/>
          <w:lang w:val="nl-NL" w:eastAsia="en-US"/>
        </w:rPr>
        <w:t xml:space="preserve">trong trường hợp công ty đại chúng tổ chức quản lý và hoạt động theo mô hình quy định tại điểm b khoản 1 Điều 137 Luật Doanh nghiệp; Không quy định tại Quy chế nội bộ về quản trị công ty việc áp dụng công nghệ thông tin hiện đại để cổ đông có thể tham dự và phát biểu ý kiến tại cuộc họp Đại hội đồng cổ đông thông qua họp trực tuyến, bỏ phiếu điện tử hoặc hình thức điện tử khác theo quy định; </w:t>
      </w:r>
    </w:p>
    <w:p w14:paraId="65B471B6" w14:textId="2928B771"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b) Không bổ nhiệm người phụ trách quản trị công ty.</w:t>
      </w:r>
    </w:p>
    <w:p w14:paraId="567B5185" w14:textId="1A122206"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2. Phạt tiền từ 20.000.000 đồng đến 30.000.000 đồng đối với công ty đại chúng không đưa nội dung thù lao của từng thành viên Hội đồng quản trị, tiền lương của Tổng giám đốc (Giám đốc) và người quản lý khác thành mục riêng trong Báo cáo tài chính hàng năm của công ty và báo cáo Đại hội đồng cổ đông tại cuộc họp thường niên.</w:t>
      </w:r>
    </w:p>
    <w:p w14:paraId="53F34590" w14:textId="31143850"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3. Phạt tiền từ 30.000.000 đồng đến 50.000.000 đồng đối với các cá nhân quy định tại khoản này thực hiện một trong các hành vi vi phạm sau:</w:t>
      </w:r>
    </w:p>
    <w:p w14:paraId="151C6757" w14:textId="76B21A3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Thành viên Hội đồng quản trị độc lập của công ty niêm yết không lập báo cáo đánh giá về hoạt động của Hội đồng quản trị;</w:t>
      </w:r>
    </w:p>
    <w:p w14:paraId="7DB521C9" w14:textId="29A58295"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b) Chủ tịch Hội đồng quản trị, Trưởng Ban kiểm soát, Chủ tịch Ủy ban kiểm toán không đảm bảo số lượng cuộc họp Hội đồng quản trị, Ban kiểm soát, Ủy ban kiểm toán hàng năm theo quy định. </w:t>
      </w:r>
    </w:p>
    <w:p w14:paraId="4251DAB8" w14:textId="76A3F3B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4. Phạt tiền từ 50.000.000 đồng đến 70.000.000 đồng đối với Chủ tịch Hội đồng quản trị không báo cáo Đại hội đồng cổ đông tại kỳ họp thường niên gần nhất nội dung đã được thông qua tại Nghị quyết Đại hội đồng cổ đông trước đó </w:t>
      </w:r>
      <w:r w:rsidRPr="00DA5F7C">
        <w:rPr>
          <w:rFonts w:asciiTheme="majorHAnsi" w:eastAsia="MS Mincho" w:hAnsiTheme="majorHAnsi" w:cstheme="majorHAnsi"/>
          <w:color w:val="auto"/>
          <w:spacing w:val="-4"/>
          <w:sz w:val="28"/>
          <w:szCs w:val="28"/>
          <w:lang w:eastAsia="en-US"/>
        </w:rPr>
        <w:t xml:space="preserve">nhưng </w:t>
      </w:r>
      <w:r w:rsidRPr="00DA5F7C">
        <w:rPr>
          <w:rFonts w:asciiTheme="majorHAnsi" w:eastAsia="MS Mincho" w:hAnsiTheme="majorHAnsi" w:cstheme="majorHAnsi"/>
          <w:color w:val="auto"/>
          <w:spacing w:val="-4"/>
          <w:sz w:val="28"/>
          <w:szCs w:val="28"/>
          <w:lang w:val="nl-NL" w:eastAsia="en-US"/>
        </w:rPr>
        <w:t>chưa được thực hiện; không báo cáo Đại hội đồng cổ đông gần nhất thông qua trước khi thực hiện thay đổi nội dung thuộc thẩm quyền quyết định của Đại hội đồng cổ đông,</w:t>
      </w:r>
      <w:r w:rsidRPr="00DA5F7C">
        <w:rPr>
          <w:rFonts w:asciiTheme="majorHAnsi" w:hAnsiTheme="majorHAnsi" w:cstheme="majorHAnsi"/>
        </w:rPr>
        <w:t xml:space="preserve"> </w:t>
      </w:r>
      <w:r w:rsidRPr="00DA5F7C">
        <w:rPr>
          <w:rFonts w:asciiTheme="majorHAnsi" w:eastAsia="MS Mincho" w:hAnsiTheme="majorHAnsi" w:cstheme="majorHAnsi"/>
          <w:color w:val="auto"/>
          <w:spacing w:val="-4"/>
          <w:sz w:val="28"/>
          <w:szCs w:val="28"/>
          <w:lang w:val="nl-NL" w:eastAsia="en-US"/>
        </w:rPr>
        <w:t>trừ trường hợp đã được ĐHĐCĐ ủy quyền.</w:t>
      </w:r>
    </w:p>
    <w:p w14:paraId="5940A3A0"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5. Phạt tiền từ 70.000.000 đồng đến 100.000.000 đồng đối với các cá nhân quy định tại khoản này thực hiện một trong các hành vi phạm sau:</w:t>
      </w:r>
    </w:p>
    <w:p w14:paraId="1FD228B6" w14:textId="335B95C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Chủ tịch Hội đồng quản trị kiêm nhiệm chức danh Tổng giám đốc (Giám đốc)  của một công ty đại chúng; thành viên Hội đồng quản trị của một công ty đại chúng đồng thời là thành viên Hội đồng quản trị tại quá 05 công ty khác; </w:t>
      </w:r>
    </w:p>
    <w:p w14:paraId="6852BA66" w14:textId="19849BBD"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b) Thành viên Hội đồng quản trị, thành viên Ban kiểm soát (Kiểm soát viên), Tổng giám đốc (Giám đốc), người quản lý khác của công ty đại chúng không thông báo cho Hội đồng quản trị, Ban kiểm soát về các giao dịch giữa công ty, công ty con, công ty do công ty đại chúng nắm quyền kiểm soát trên 50% vốn điều lệ với chính đối tượng đó hoặc với những người có liên quan của đối tượng đó; </w:t>
      </w:r>
    </w:p>
    <w:p w14:paraId="6706A0D7" w14:textId="5A1086F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Thành viên Hội đồng quản trị, thành viên Ban kiểm soát (Kiểm soát viên), Tổng giám đốc (Giám đốc) không báo cáo cho Hội đồng quản trị, Ban kiểm soát về giao dịch giữa công ty với công ty trong đó thành viên Hội đồng quản trị, thành viên Ban kiểm soát (Kiểm soát viên), Tổng giám đốc (Giám đốc) là thành viên sáng lập hoặc là người quản lý doanh nghiệp trong thời gian 03 năm gần nhất trước thời điểm giao dịch hoặc về các giao dịch giữa công ty với công ty trong đó người có liên quan của thành viên Hội đồng quản trị, thành viên Ban kiểm soát (Kiểm soát viên), Tổng giám đốc (Giám đốc) là thành viên Hội đồng quản trị, Tổng giám đốc (Giám đốc) hoặc cổ đông lớn;</w:t>
      </w:r>
    </w:p>
    <w:p w14:paraId="04554189" w14:textId="05B8E97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d) Chủ tịch Hội đồng quản trị, thành viên Hội đồng quản trị, Tổng giám đốc (Giám đốc), người quản lý khác của công ty đại chúng thực hiện hợp đồng, giao dịch khi chưa được Đại hội đồng cổ đông hoặc Hội đồng quản trị chấp thuận.</w:t>
      </w:r>
    </w:p>
    <w:p w14:paraId="55BFC7AF"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6. Phạt tiền từ 100.000.000 đồng đến 150.000.000 đồng đối với công ty đại chúng thực hiện một trong các hành vi vi phạm sau:</w:t>
      </w:r>
    </w:p>
    <w:p w14:paraId="395C7724" w14:textId="6108384E"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Không đảm bảo số lượng thành viên Hội đồng quản trị, Ban kiểm soát; không đảm bảo tối thiểu 1/3 tổng số thành viên Hội đồng quản trị là thành viên không điều hành; không đảm bảo cơ cấu, số lượng thành viên Hội đồng quản trị độc lập; không đảm bảo thành viên Hội đồng quản trị, Ban kiểm soát, Ủy ban kiểm toán đáp ứng tiêu chuẩn, điều kiện và không thuộc các trường hợp pháp luật quy định; Không đảm bảo cơ cấu có Ủy ban kiểm toán trực thuộc Hội đồng quản trị hoặc không đảm bảo cơ cấu, số lượng thành viên Ủy ban kiểm toán;</w:t>
      </w:r>
    </w:p>
    <w:p w14:paraId="3AE97005" w14:textId="2D313A52"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Không mời đại diện tổ chức kiểm toán được chấp thuận thực hiện kiểm toán báo cáo tài chính năm của công ty dự họp Đại hội đồng cổ đông thường niên trong trường hợp Báo cáo kiểm toán báo cáo tài chính năm của công ty có khoản ngoại trừ trọng yếu, ý kiến kiểm toán trái ngược hoặc từ chối;</w:t>
      </w:r>
    </w:p>
    <w:p w14:paraId="287B4696" w14:textId="549734CE"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c) Vi phạm quy định về giao dịch với cổ đông, người quản lý doanh nghiệp và người có liên quan của các đối tượng này; </w:t>
      </w:r>
    </w:p>
    <w:p w14:paraId="1C4FA902" w14:textId="4E3DF87C"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d) K</w:t>
      </w:r>
      <w:r w:rsidR="00D54693" w:rsidRPr="00DA5F7C">
        <w:rPr>
          <w:rFonts w:asciiTheme="majorHAnsi" w:eastAsia="MS Mincho" w:hAnsiTheme="majorHAnsi" w:cstheme="majorHAnsi"/>
          <w:color w:val="auto"/>
          <w:spacing w:val="-4"/>
          <w:sz w:val="28"/>
          <w:szCs w:val="28"/>
          <w:lang w:val="nl-NL" w:eastAsia="en-US"/>
        </w:rPr>
        <w:t>hông ký kết hợp đồng bằng văn bản khi tiến hành giao dịch với người có liên quan.”</w:t>
      </w:r>
    </w:p>
    <w:p w14:paraId="00601392" w14:textId="3514150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13. Sửa đổi tên Điều 16 như sau:</w:t>
      </w:r>
    </w:p>
    <w:p w14:paraId="00DB8ABB"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b/>
          <w:color w:val="auto"/>
          <w:spacing w:val="-4"/>
          <w:sz w:val="28"/>
          <w:szCs w:val="28"/>
          <w:lang w:val="nl-NL" w:eastAsia="en-US"/>
        </w:rPr>
        <w:t>Điều 16. Vi phạm quy định về mua lại cổ phiếu, bán cổ phiếu quỹ"</w:t>
      </w:r>
      <w:r w:rsidRPr="00DA5F7C">
        <w:rPr>
          <w:rFonts w:asciiTheme="majorHAnsi" w:eastAsia="MS Mincho" w:hAnsiTheme="majorHAnsi" w:cstheme="majorHAnsi"/>
          <w:color w:val="auto"/>
          <w:spacing w:val="-4"/>
          <w:sz w:val="28"/>
          <w:szCs w:val="28"/>
          <w:lang w:val="nl-NL" w:eastAsia="en-US"/>
        </w:rPr>
        <w:t xml:space="preserve"> </w:t>
      </w:r>
    </w:p>
    <w:p w14:paraId="0165CE61" w14:textId="5E77728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14. Sửa đổi, bổ sung một số điểm tại khoản 1 và khoản 2 Điều 16 như sau:</w:t>
      </w:r>
    </w:p>
    <w:p w14:paraId="39AB01B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Bổ sung điểm c khoản 1 Điều 16 như sau:</w:t>
      </w:r>
    </w:p>
    <w:p w14:paraId="706CC70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Thực hiện bán cổ phiếu quỹ trước thời gian quy định; không hoàn thành việc bán cổ phiếu quỹ trong thời hạn quy định.”</w:t>
      </w:r>
    </w:p>
    <w:p w14:paraId="181C65AF" w14:textId="6C483536"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Sửa đổi điểm b, đ và bổ sung điểm e khoản 2 Điều 16 như sau:</w:t>
      </w:r>
    </w:p>
    <w:p w14:paraId="1475B415" w14:textId="631E1DF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Mua lại cổ phiếu khi không đáp ứng đủ điều kiện; mua lại cổ phiếu trong trường hợp không được mua lại;</w:t>
      </w:r>
    </w:p>
    <w:p w14:paraId="028A4460"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val="nl-NL" w:eastAsia="en-US"/>
        </w:rPr>
        <w:t xml:space="preserve">đ) Bán ra số cổ phiếu đã mua lại, trừ trường hợp quy định tại khoản 7 Điều 36 Luật Chứng khoán và khoản 4 Điều 310 Nghị định 155/2020/NĐ-CP ngày 31/12/2020 của Chính phủ quy định chi tiết thi hành một số điều của Luật Chứng khoán; </w:t>
      </w:r>
    </w:p>
    <w:p w14:paraId="0D6DD9F0"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e) Bán cổ phiếu quỹ mà không báo cáo Ủy ban Chứng khoán Nhà nước hoặc không đúng với phương án đã báo cáo Ủy ban Chứng khoán Nhà nước hoặc nội dung đã công bố thông tin ra công chúng.”</w:t>
      </w:r>
    </w:p>
    <w:p w14:paraId="4A4E9578" w14:textId="15708FC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15. Sửa đổi, bổ sung một số điểm tại các khoản 1, 2 và 3 Điều 17 như sau:</w:t>
      </w:r>
    </w:p>
    <w:p w14:paraId="43C8FFCD"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Sửa đổi, bổ sung các điểm a, đ, e, g và k khoản 1 Điều 17 như sau:</w:t>
      </w:r>
    </w:p>
    <w:p w14:paraId="110A21D5"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Trực tiếp hoặc gián tiếp mua hoặc cam kết mua cổ phiếu, quyền mua cổ phần, chứng quyền và trái phiếu chuyển đổi của công ty mục tiêu hoặc chứng chỉ quỹ đóng của quỹ đầu tư mục tiêu, quyền mua chứng chỉ quỹ đóng của quỹ đầu tư mục tiêu bên ngoài đợt chào mua công khai;</w:t>
      </w:r>
    </w:p>
    <w:p w14:paraId="4CC0B15C"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Tiến hành chào mua công khai không đúng với thời gian quy định</w:t>
      </w:r>
      <w:r w:rsidR="00876928">
        <w:rPr>
          <w:rFonts w:asciiTheme="majorHAnsi" w:eastAsia="MS Mincho" w:hAnsiTheme="majorHAnsi" w:cstheme="majorHAnsi"/>
          <w:color w:val="auto"/>
          <w:spacing w:val="-4"/>
          <w:sz w:val="28"/>
          <w:szCs w:val="28"/>
          <w:lang w:val="nl-NL" w:eastAsia="en-US"/>
        </w:rPr>
        <w:t xml:space="preserve"> tại Điều 93 Nghị định 155/2020/NĐ-CP ngày 31/12/2020 của Chính phủ quy định chi tiết thi hành một số điều của Luật Chứng khoán</w:t>
      </w:r>
      <w:r w:rsidRPr="00DA5F7C">
        <w:rPr>
          <w:rFonts w:asciiTheme="majorHAnsi" w:eastAsia="MS Mincho" w:hAnsiTheme="majorHAnsi" w:cstheme="majorHAnsi"/>
          <w:color w:val="auto"/>
          <w:spacing w:val="-4"/>
          <w:sz w:val="28"/>
          <w:szCs w:val="28"/>
          <w:lang w:val="nl-NL" w:eastAsia="en-US"/>
        </w:rPr>
        <w:t>;</w:t>
      </w:r>
    </w:p>
    <w:p w14:paraId="1760ED1E"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e) Từ chối mua cổ phiếu của cổ đông công ty mục tiêu hoặc chứng chỉ quỹ đóng của nhà đầu tư của quỹ đầu tư mục tiêu; </w:t>
      </w:r>
    </w:p>
    <w:p w14:paraId="7C75517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g) Mua cổ phiếu của công ty mục tiêu hoặc chứng chỉ quỹ đóng của quỹ đầu tư mục tiêu theo điều khoản khác với điều khoản được công bố trong Bản công bố thông tin chào mua công khai hoặc Bản cáo bạch;</w:t>
      </w:r>
    </w:p>
    <w:p w14:paraId="3BC24912"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k) Không bảo đảm việc tăng giá chào mua được áp dụng đối với tất cả các cổ đông của công ty mục tiêu hoặc nhà đầu tư của quỹ đầu tư mục tiêu, bao gồm cả các cổ đông hoặc nhà đầu tư đã gửi đăng ký bán cho bên chào mua; điều chỉnh giảm giá chào mua công khai trong quá trình chào mua công khai;"</w:t>
      </w:r>
    </w:p>
    <w:p w14:paraId="277A1C78" w14:textId="73045F5E"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Sửa đổi, bổ sung điểm b khoản 2 Điều 17 như sau:</w:t>
      </w:r>
    </w:p>
    <w:p w14:paraId="12A2F4C6"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Không đảm bảo cá nhân, tổ chức chào mua công khai có đủ tiền để thực hiện chào mua vào thời điểm chính thức chào mua công khai theo hồ sơ đăng ký đối với việc chào mua công khai thanh toán bằng tiền."</w:t>
      </w:r>
    </w:p>
    <w:p w14:paraId="109506DB" w14:textId="632B7EF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Sửa đổi, bổ sung điểm b và điểm c khoản 3 Điều 17 như sau:</w:t>
      </w:r>
    </w:p>
    <w:p w14:paraId="4034B88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Thực hiện chào mua công khai khi Ủy ban Chứng khoán Nhà nước chưa có văn bản chấp thuận đăng ký chào mua hoặc khi chưa được tổ chức, cá nhân chào mua công bố công khai việc chào mua theo phương thức pháp luật quy định; Thực hiện chào mua công khai không đúng với phương án đã đăng ký với Ủy ban Chứng khoán Nhà nước;</w:t>
      </w:r>
    </w:p>
    <w:p w14:paraId="41970880"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Rút lại đề nghị chào mua công khai trong các trường hợp không được nêu trong Bản công bố thông tin chào mua công khai hoặc Bản cáo bạch phù hợp với quy định pháp luật hoặc khi chưa báo cáo Ủy ban Chứng khoán Nhà nước hoặc chưa được Ủy ban Chứng khoán Nhà nước chấp thuận."</w:t>
      </w:r>
    </w:p>
    <w:p w14:paraId="5A2DF5F5" w14:textId="041F553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16. Sửa đổi, bổ sung Điều 21 như sau:</w:t>
      </w:r>
    </w:p>
    <w:p w14:paraId="3041A194" w14:textId="4115C97F"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b/>
          <w:color w:val="auto"/>
          <w:spacing w:val="-4"/>
          <w:sz w:val="28"/>
          <w:szCs w:val="28"/>
          <w:lang w:val="nl-NL" w:eastAsia="en-US"/>
        </w:rPr>
        <w:t>Điều 21. Vi phạm quy định về quản lý niêm yết, đăng ký giao dịch của Sở giao dịch chứng khoán Việt Nam, công ty con của Sở giao dịch chứng khoán Việt Nam</w:t>
      </w:r>
    </w:p>
    <w:p w14:paraId="60E081FB"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 Phạt tiền từ 200.000.000 đồng đến 300.000.000 đồng đối với Sở giao dịch chứng khoán Việt Nam, công ty con của Sở giao dịch chứng khoán Việt Nam không xử lý những trường hợp tổ chức niêm yết không duy trì đầy đủ điều kiện niêm yết theo quy định.</w:t>
      </w:r>
    </w:p>
    <w:p w14:paraId="1FE76482"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 Phạt tiền 300.000.000 đồng đến 400.000.000 đồng đối với Sở giao dịch chứng khoán Việt Nam, công ty con của Sở giao dịch chứng khoán Việt Nam chấp thuận, thay đổi hoặc hủy bỏ niêm yết, đăng ký giao dịch không đúng quy định."</w:t>
      </w:r>
    </w:p>
    <w:p w14:paraId="0B079F67" w14:textId="7BDFD9C9"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17. Sửa đổi, bổ sung Điều 22 như sau:</w:t>
      </w:r>
    </w:p>
    <w:p w14:paraId="3E7AF388" w14:textId="55B2ED41"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b/>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b/>
          <w:color w:val="auto"/>
          <w:spacing w:val="-4"/>
          <w:sz w:val="28"/>
          <w:szCs w:val="28"/>
          <w:lang w:val="nl-NL" w:eastAsia="en-US"/>
        </w:rPr>
        <w:t>Điều 22. Vi phạm quy định về quản lý thành viên của Sở giao dịch chứng khoán Việt Nam, công ty con của Sở giao dịch chứng khoán Việt Nam</w:t>
      </w:r>
    </w:p>
    <w:p w14:paraId="0DDD7C54"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 Phạt tiền từ 200.000.000 đồng đến 300.000.000 đồng đối với Sở giao dịch chứng khoán Việt Nam, công ty con của Sở giao dịch chứng khoán Việt Nam không xử lý những trường hợp thành viên không duy trì đầy đủ điều kiện về thành viên hoặc không tuân thủ đầy đủ nghĩa vụ của thành viên theo quy định pháp luật, quy chế của Sở giao dịch chứng khoán Việt Nam theo quy định tại Điều 46 Luật Chứng khoán.</w:t>
      </w:r>
    </w:p>
    <w:p w14:paraId="04F766C7"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 Phạt tiền 300.000.000 đồng đến 400.000.000 đồng đối với Sở giao dịch chứng khoán Việt Nam thực hiện một trong các hành vi vi phạm sau:</w:t>
      </w:r>
    </w:p>
    <w:p w14:paraId="222EA5F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Chấp thuận đăng ký thành viên khi chưa đáp ứng đủ điều kiện; </w:t>
      </w:r>
    </w:p>
    <w:p w14:paraId="72A23ECF"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Đình chỉ hoặc hủy bỏ tư cách thành viên khi không thuộc trường hợp bị đình chỉ, hủy bỏ tư cách thành viên.”</w:t>
      </w:r>
    </w:p>
    <w:p w14:paraId="555086FB" w14:textId="019CAA8B"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18. Sửa đổi, bổ sung Điều 23 như sau:</w:t>
      </w:r>
    </w:p>
    <w:p w14:paraId="0D5727B9" w14:textId="724739A2"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w:t>
      </w:r>
      <w:r>
        <w:rPr>
          <w:rFonts w:asciiTheme="majorHAnsi" w:hAnsiTheme="majorHAnsi" w:cstheme="majorHAnsi"/>
          <w:b/>
          <w:sz w:val="28"/>
          <w:szCs w:val="26"/>
          <w:lang w:val="nl-NL"/>
        </w:rPr>
        <w:t>Điều 23. Vi phạm quy định về giao dịch và giám sát của Sở giao dịch chứng khoán Việt Nam, công ty con của Sở giao dịch chứng khoán Việt Nam</w:t>
      </w:r>
    </w:p>
    <w:p w14:paraId="639BA432"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1. Phạt tiền từ 200.000.000 đồng đến 300.000.000 đồng đối với Sở giao dịch chứng khoán Việt Nam, công ty con của Sở giao dịch chứng khoán Việt Nam thực hiện một trong các hành vi vi phạm sau:</w:t>
      </w:r>
    </w:p>
    <w:p w14:paraId="64F6F0A6"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a) Tổ chức giao dịch loại chứng khoán mới, thay đổi và áp dụng phương thức giao dịch mới, đưa vào vận hành hệ thống giao dịch mới khi chưa được Ủy ban Chứng khoán Nhà nước chấp thuận;</w:t>
      </w:r>
    </w:p>
    <w:p w14:paraId="707AEC04"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b) Không xử lý các hành vi vi phạm quy chế giao dịch hoặc không chấp hành đúng quy trình giám sát các hoạt động giao dịch theo quy định để xảy ra vi phạm;</w:t>
      </w:r>
    </w:p>
    <w:p w14:paraId="36BD3BE2"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c) Không thực hiện cảnh báo, kiểm soát, hạn chế giao dịch chứng khoán theo quy định của pháp luật và quy chế của Sở giao dịch chứng khoán Việt Nam.</w:t>
      </w:r>
    </w:p>
    <w:p w14:paraId="14AF0C45" w14:textId="4842877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 Phạt tiền từ 300.000.000 đồng đến 400.000.000 đồng đối với Sở giao dịch chứng khoán Việt Nam, công ty con của Sở giao dịch chứng khoán Việt Nam  không tạm ngừng, đình chỉ giao dịch chứng khoán theo quy định pháp luật hoặc quy chế giao dịch của Sở giao dịch chứng khoán Việt Nam."</w:t>
      </w:r>
    </w:p>
    <w:p w14:paraId="1A766B44" w14:textId="3B546E6C"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19. Sửa đổi, bổ sung một số điểm tại khoản 2 và khoản 3 Điều 26 như sau:</w:t>
      </w:r>
    </w:p>
    <w:p w14:paraId="4BFDCC05"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a) Sửa đổi, bổ sung điểm c khoản 2 Điều 26 như sau:</w:t>
      </w:r>
    </w:p>
    <w:p w14:paraId="6288BE1F" w14:textId="77777777" w:rsidR="00D34351" w:rsidRDefault="00D54693" w:rsidP="00DA5F7C">
      <w:pPr>
        <w:widowControl/>
        <w:tabs>
          <w:tab w:val="left" w:pos="567"/>
        </w:tabs>
        <w:spacing w:before="80" w:line="478" w:lineRule="exact"/>
        <w:ind w:left="40" w:right="40" w:firstLine="567"/>
        <w:jc w:val="both"/>
        <w:rPr>
          <w:rFonts w:asciiTheme="majorHAnsi" w:hAnsiTheme="majorHAnsi" w:cstheme="majorHAnsi"/>
          <w:sz w:val="28"/>
          <w:szCs w:val="28"/>
          <w:lang w:val="nl-NL"/>
        </w:rPr>
      </w:pPr>
      <w:r w:rsidRPr="00DA5F7C">
        <w:rPr>
          <w:rFonts w:asciiTheme="majorHAnsi" w:eastAsia="MS Mincho" w:hAnsiTheme="majorHAnsi" w:cstheme="majorHAnsi"/>
          <w:color w:val="auto"/>
          <w:spacing w:val="-4"/>
          <w:sz w:val="28"/>
          <w:szCs w:val="28"/>
          <w:lang w:val="nl-NL" w:eastAsia="en-US"/>
        </w:rPr>
        <w:t>"c) Vi phạm quy định về trách nhiệm của công ty chứng khoán trong việc thực hiện nghiệp vụ tư vấn đầu tư chứng khoán; thực hiện hành vi bị cấm trong nghiệp vụ tư vấn đầu tư chứng khoán;</w:t>
      </w:r>
      <w:r w:rsidR="00876928">
        <w:rPr>
          <w:rFonts w:asciiTheme="majorHAnsi" w:hAnsiTheme="majorHAnsi" w:cstheme="majorHAnsi"/>
          <w:sz w:val="28"/>
          <w:szCs w:val="28"/>
          <w:shd w:val="clear" w:color="auto" w:fill="FFFFFF"/>
          <w:lang w:val="nl-NL"/>
        </w:rPr>
        <w:t>"</w:t>
      </w:r>
    </w:p>
    <w:p w14:paraId="32F29117" w14:textId="406C8DD5"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lang w:val="nl-NL"/>
        </w:rPr>
        <w:t>b) Sửa đổi, bổ sung điểm đ khoản 3 Điều 26 như sau:</w:t>
      </w:r>
    </w:p>
    <w:p w14:paraId="1EB4F36D"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Vi phạm quy định về nghiệp vụ tự doanh chứng khoán; vi phạm quy định về điều kiện, hạn chế bảo lãnh phát hành chứng khoán; vi phạm quy định về hạn chế đầu tư của công ty chứng khoán; vi phạm quy định về phát hành, chào bán sản phẩm tài chính; vi phạm quy định về cung cấp dịch vụ tư vấn."</w:t>
      </w:r>
    </w:p>
    <w:p w14:paraId="1EEB6ECC" w14:textId="1F8A0603" w:rsidR="00D34351" w:rsidRDefault="00D54693"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sidRPr="00DA5F7C">
        <w:rPr>
          <w:rFonts w:asciiTheme="majorHAnsi" w:eastAsia="MS Mincho" w:hAnsiTheme="majorHAnsi" w:cstheme="majorHAnsi"/>
          <w:color w:val="auto"/>
          <w:spacing w:val="-4"/>
          <w:sz w:val="28"/>
          <w:szCs w:val="28"/>
          <w:lang w:val="nl-NL" w:eastAsia="en-US"/>
        </w:rPr>
        <w:t xml:space="preserve">20. Sửa đổi, </w:t>
      </w:r>
      <w:r w:rsidR="00876928">
        <w:rPr>
          <w:rFonts w:asciiTheme="majorHAnsi" w:hAnsiTheme="majorHAnsi" w:cstheme="majorHAnsi"/>
          <w:sz w:val="28"/>
          <w:szCs w:val="26"/>
          <w:lang w:val="nl-NL"/>
        </w:rPr>
        <w:t>bổ sung một số điểm tại các khoản 1, 2  và khoản 4 Điều 27 như sau:</w:t>
      </w:r>
    </w:p>
    <w:p w14:paraId="4906458D"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Sửa đổi, bổ sung điểm c khoản 1 Điều 27 như sau:</w:t>
      </w:r>
    </w:p>
    <w:p w14:paraId="10A709F8" w14:textId="0D156E92"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30"/>
          <w:szCs w:val="28"/>
          <w:lang w:val="nl-NL" w:eastAsia="en-US"/>
        </w:rPr>
      </w:pPr>
      <w:r>
        <w:rPr>
          <w:rFonts w:asciiTheme="majorHAnsi" w:hAnsiTheme="majorHAnsi" w:cstheme="majorHAnsi"/>
          <w:sz w:val="28"/>
          <w:szCs w:val="26"/>
          <w:lang w:val="nl-NL"/>
        </w:rPr>
        <w:t>"</w:t>
      </w:r>
      <w:r>
        <w:rPr>
          <w:rFonts w:asciiTheme="majorHAnsi" w:hAnsiTheme="majorHAnsi" w:cstheme="majorHAnsi"/>
          <w:sz w:val="28"/>
          <w:szCs w:val="26"/>
        </w:rPr>
        <w:t xml:space="preserve">c) Không tuân thủ điều lệ quỹ đầu tư chứng khoán, điều lệ công ty đầu tư chứng khoán, hợp đồng </w:t>
      </w:r>
      <w:r>
        <w:rPr>
          <w:rFonts w:asciiTheme="majorHAnsi" w:hAnsiTheme="majorHAnsi" w:cstheme="majorHAnsi"/>
          <w:sz w:val="28"/>
          <w:szCs w:val="26"/>
          <w:lang w:val="nl-NL"/>
        </w:rPr>
        <w:t xml:space="preserve">ủy thác </w:t>
      </w:r>
      <w:r>
        <w:rPr>
          <w:rFonts w:asciiTheme="majorHAnsi" w:hAnsiTheme="majorHAnsi" w:cstheme="majorHAnsi"/>
          <w:sz w:val="28"/>
          <w:szCs w:val="26"/>
        </w:rPr>
        <w:t xml:space="preserve">đầu </w:t>
      </w:r>
      <w:r w:rsidRPr="00B008BD">
        <w:rPr>
          <w:rFonts w:asciiTheme="majorHAnsi" w:hAnsiTheme="majorHAnsi" w:cstheme="majorHAnsi"/>
          <w:color w:val="auto"/>
          <w:sz w:val="28"/>
          <w:szCs w:val="26"/>
        </w:rPr>
        <w:t>tư</w:t>
      </w:r>
      <w:r w:rsidR="00D54693" w:rsidRPr="00DA5F7C">
        <w:rPr>
          <w:rFonts w:asciiTheme="majorHAnsi" w:hAnsiTheme="majorHAnsi" w:cstheme="majorHAnsi"/>
          <w:color w:val="auto"/>
          <w:sz w:val="28"/>
          <w:szCs w:val="26"/>
          <w:lang w:val="nl-NL"/>
        </w:rPr>
        <w:t xml:space="preserve"> </w:t>
      </w:r>
      <w:r w:rsidR="00D54693" w:rsidRPr="00DA5F7C">
        <w:rPr>
          <w:rFonts w:asciiTheme="majorHAnsi" w:hAnsiTheme="majorHAnsi" w:cstheme="majorHAnsi"/>
          <w:color w:val="auto"/>
          <w:sz w:val="28"/>
          <w:szCs w:val="28"/>
        </w:rPr>
        <w:t>và hợp đồng ký với ngân hàng giám sát</w:t>
      </w:r>
      <w:r w:rsidRPr="00B008BD">
        <w:rPr>
          <w:rFonts w:asciiTheme="majorHAnsi" w:hAnsiTheme="majorHAnsi" w:cstheme="majorHAnsi"/>
          <w:color w:val="auto"/>
          <w:sz w:val="28"/>
          <w:szCs w:val="28"/>
          <w:lang w:val="nl-NL"/>
        </w:rPr>
        <w:t>.</w:t>
      </w:r>
      <w:r w:rsidRPr="00B008BD">
        <w:rPr>
          <w:rFonts w:asciiTheme="majorHAnsi" w:hAnsiTheme="majorHAnsi" w:cstheme="majorHAnsi"/>
          <w:color w:val="auto"/>
          <w:sz w:val="28"/>
          <w:szCs w:val="26"/>
          <w:lang w:val="nl-NL"/>
        </w:rPr>
        <w:t>"</w:t>
      </w:r>
    </w:p>
    <w:p w14:paraId="7336171A" w14:textId="41A387C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Sửa đổi, bổ sung điểm d, điểm h và bổ sung điểm k tại khoản 2 Điều 27 như sau:</w:t>
      </w:r>
    </w:p>
    <w:p w14:paraId="7D21407F" w14:textId="4188409E"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"d) Không tuân thủ tỷ lệ đầu tư hoặc không thực hiện việc điều chỉnh lại danh mục đầu tư; không tuân thủ quy định về tỷ lệ đầu tư an toàn của công ty quản lý quỹ đầu tư chứng khoán, của quỹ đầu tư chứng khoán, về nguồn vốn đầu tư, công cụ đầu tư khi thực hiện đầu tư gián tiếp ra nước ngoài; không tuân thủ quy định về thông tin, quảng cáo, giới thiệu quỹ;</w:t>
      </w:r>
    </w:p>
    <w:p w14:paraId="7FB4324E"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h) Thực hiện giao dịch tài sản cho khách hàng ủy thác đầu tư với khối lượng, giá trị giao dịch trong năm thông qua một công ty chứng khoán vượt quá giới hạn về tỷ lệ tổng giá trị giao dịch trong năm của khách hàng ủy thác;</w:t>
      </w:r>
    </w:p>
    <w:p w14:paraId="3EFAE960"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k) Không tách biệt về trụ sở, hạ tầng công nghệ thông tin với các tổ chức khác; không tách biệt về cơ sở vật chất, nhân sự, cơ sở dữ liệu giữa các hoạt động nghiệp vụ tiềm ẩn xung đột lợi ích trong công ty; không tách biệt về cơ sở vật chất, nhân sự, cơ sở dữ liệu giữa hoạt động đầu tư tài chính với các hoạt động quản lý quỹ đầu tư chứng khoán, quản lý danh mục đầu tư chứng khoán, tư vấn đầu tư chứng khoán."</w:t>
      </w:r>
    </w:p>
    <w:p w14:paraId="3AD7D846" w14:textId="2EA7E072"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30"/>
          <w:szCs w:val="28"/>
          <w:lang w:val="nl-NL" w:eastAsia="en-US"/>
        </w:rPr>
      </w:pPr>
      <w:r w:rsidRPr="00DA5F7C">
        <w:rPr>
          <w:rFonts w:asciiTheme="majorHAnsi" w:eastAsia="MS Mincho" w:hAnsiTheme="majorHAnsi" w:cstheme="majorHAnsi"/>
          <w:color w:val="auto"/>
          <w:spacing w:val="-4"/>
          <w:sz w:val="28"/>
          <w:szCs w:val="28"/>
          <w:lang w:val="nl-NL" w:eastAsia="en-US"/>
        </w:rPr>
        <w:t xml:space="preserve">c) Sửa đổi, bổ sung các điểm </w:t>
      </w:r>
      <w:r w:rsidR="00561990">
        <w:rPr>
          <w:rFonts w:asciiTheme="majorHAnsi" w:eastAsia="MS Mincho" w:hAnsiTheme="majorHAnsi" w:cstheme="majorHAnsi"/>
          <w:color w:val="auto"/>
          <w:spacing w:val="-4"/>
          <w:sz w:val="28"/>
          <w:szCs w:val="28"/>
          <w:lang w:val="nl-NL" w:eastAsia="en-US"/>
        </w:rPr>
        <w:t xml:space="preserve">b, </w:t>
      </w:r>
      <w:r w:rsidRPr="00DA5F7C">
        <w:rPr>
          <w:rFonts w:asciiTheme="majorHAnsi" w:eastAsia="MS Mincho" w:hAnsiTheme="majorHAnsi" w:cstheme="majorHAnsi"/>
          <w:color w:val="auto"/>
          <w:spacing w:val="-4"/>
          <w:sz w:val="28"/>
          <w:szCs w:val="28"/>
          <w:lang w:val="nl-NL" w:eastAsia="en-US"/>
        </w:rPr>
        <w:t>đ và l khoản 4 Điều 27 như sau:</w:t>
      </w:r>
    </w:p>
    <w:p w14:paraId="0590CB74" w14:textId="062657C7" w:rsidR="00D34351" w:rsidRDefault="00876928" w:rsidP="00DA5F7C">
      <w:pPr>
        <w:widowControl/>
        <w:tabs>
          <w:tab w:val="left" w:pos="567"/>
        </w:tabs>
        <w:spacing w:before="80" w:line="478" w:lineRule="exact"/>
        <w:ind w:left="40" w:right="40" w:firstLine="567"/>
        <w:jc w:val="both"/>
        <w:rPr>
          <w:rFonts w:ascii="Times New Roman" w:eastAsia="MS Mincho" w:hAnsi="Times New Roman" w:cs="Times New Roman"/>
          <w:color w:val="auto"/>
          <w:sz w:val="28"/>
          <w:szCs w:val="28"/>
          <w:lang w:val="nl-NL" w:eastAsia="en-US"/>
        </w:rPr>
      </w:pPr>
      <w:r>
        <w:rPr>
          <w:rFonts w:asciiTheme="majorHAnsi" w:hAnsiTheme="majorHAnsi" w:cstheme="majorHAnsi"/>
          <w:sz w:val="28"/>
          <w:szCs w:val="26"/>
          <w:lang w:val="nl-NL"/>
        </w:rPr>
        <w:t>"</w:t>
      </w:r>
      <w:r w:rsidR="00561990" w:rsidRPr="00561990">
        <w:rPr>
          <w:rFonts w:ascii="Times New Roman" w:eastAsia="MS Mincho" w:hAnsi="Times New Roman" w:cs="Times New Roman"/>
          <w:color w:val="auto"/>
          <w:sz w:val="28"/>
          <w:szCs w:val="28"/>
          <w:lang w:val="nl-NL" w:eastAsia="en-US"/>
        </w:rPr>
        <w:t>b) Sử dụng tài sản của quỹ đầu tư chứng khoán, công ty đầu tư chứng khoán để đầu tư vào chính quỹ đầu tư, công ty đầu tư chứng khoán đó;</w:t>
      </w:r>
    </w:p>
    <w:p w14:paraId="230122A1" w14:textId="618C31A1"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8"/>
          <w:lang w:val="nl-NL"/>
        </w:rPr>
        <w:t>đ</w:t>
      </w:r>
      <w:r w:rsidR="00D54693" w:rsidRPr="00DA5F7C">
        <w:rPr>
          <w:rFonts w:asciiTheme="majorHAnsi" w:hAnsiTheme="majorHAnsi" w:cstheme="majorHAnsi"/>
          <w:sz w:val="28"/>
          <w:szCs w:val="28"/>
          <w:lang w:val="nl-NL"/>
        </w:rPr>
        <w:t>)</w:t>
      </w:r>
      <w:r>
        <w:rPr>
          <w:rFonts w:asciiTheme="majorHAnsi" w:hAnsiTheme="majorHAnsi" w:cstheme="majorHAnsi"/>
          <w:sz w:val="28"/>
          <w:szCs w:val="28"/>
          <w:lang w:val="nl-NL"/>
        </w:rPr>
        <w:t xml:space="preserve"> Sử dụng tài sản của quỹ đầu tư chứng khoán, công ty đầu tư chứng khoán để thanh toán nghĩa vụ nợ, cho vay hoặc bảo lãnh bất kỳ khoản vay nào của công ty, người có liên quan của công ty hoặc bất kỳ đối tác nào;  Sử</w:t>
      </w:r>
      <w:r>
        <w:rPr>
          <w:rFonts w:asciiTheme="majorHAnsi" w:hAnsiTheme="majorHAnsi" w:cstheme="majorHAnsi"/>
          <w:sz w:val="28"/>
          <w:szCs w:val="26"/>
          <w:lang w:val="nl-NL"/>
        </w:rPr>
        <w:t xml:space="preserve"> dụng tài sản ủy thác để cho vay dưới mọi hình thức, bảo lãnh cho các khoản vay dưới mọi hình thức hoặc thanh toán các nghĩa vụ nợ của công ty quản lý quỹ, người có liên quan của công ty quản lý quỹ, tổ chức, cá nhân khác, trừ trường hợp khách hàng ủy thác là cá nhân nước ngoài, tổ chức thành lập theo pháp luật nước ngoài và đã chấp thuận cho phép thực hiện các giao dịch nêu trên; hoặc trong trường hợp khách hàng ủy thác quản lý danh mục đứng tên chủ sở hữu tài sản ủy thác;</w:t>
      </w:r>
    </w:p>
    <w:p w14:paraId="20076137" w14:textId="5A58D4BD" w:rsidR="00D34351" w:rsidRPr="00DA5F7C"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Pr>
          <w:rFonts w:asciiTheme="majorHAnsi" w:hAnsiTheme="majorHAnsi" w:cstheme="majorHAnsi"/>
          <w:sz w:val="28"/>
          <w:szCs w:val="26"/>
        </w:rPr>
        <w:t xml:space="preserve">l) Đầu tư chứng khoán phái sinh từ nguồn vốn ủy thác, vốn của quỹ đầu tư chứng khoán hoặc công ty đầu tư chứng khoán khi hợp đồng </w:t>
      </w:r>
      <w:r>
        <w:rPr>
          <w:rFonts w:asciiTheme="majorHAnsi" w:hAnsiTheme="majorHAnsi" w:cstheme="majorHAnsi"/>
          <w:sz w:val="28"/>
          <w:szCs w:val="26"/>
          <w:lang w:val="nl-NL"/>
        </w:rPr>
        <w:t xml:space="preserve">ủy thác </w:t>
      </w:r>
      <w:r>
        <w:rPr>
          <w:rFonts w:asciiTheme="majorHAnsi" w:hAnsiTheme="majorHAnsi" w:cstheme="majorHAnsi"/>
          <w:sz w:val="28"/>
          <w:szCs w:val="26"/>
        </w:rPr>
        <w:t>đầu tư, điều lệ quỹ đầu tư chứng khoán hoặc công ty đầu tư chứng khoán không có điều khoản cho phép sử dụng nguồn vốn ủy thác, vốn của quỹ đầu tư chứng khoán hoặc công ty đầu tư chứng khoán để đầu tư chứng khoán phái sinh;</w:t>
      </w:r>
      <w:r>
        <w:rPr>
          <w:rFonts w:asciiTheme="majorHAnsi" w:hAnsiTheme="majorHAnsi" w:cstheme="majorHAnsi"/>
          <w:sz w:val="28"/>
          <w:szCs w:val="26"/>
          <w:lang w:val="nl-NL"/>
        </w:rPr>
        <w:t>"</w:t>
      </w:r>
    </w:p>
    <w:p w14:paraId="56292FA7" w14:textId="479A1C41" w:rsidR="00D34351" w:rsidRDefault="00D54693" w:rsidP="00DA5F7C">
      <w:pPr>
        <w:widowControl/>
        <w:tabs>
          <w:tab w:val="left" w:pos="567"/>
        </w:tabs>
        <w:spacing w:before="80" w:line="478" w:lineRule="exact"/>
        <w:ind w:left="40" w:right="40" w:firstLine="567"/>
        <w:jc w:val="both"/>
        <w:rPr>
          <w:rFonts w:asciiTheme="majorHAnsi" w:hAnsiTheme="majorHAnsi" w:cstheme="majorHAnsi"/>
          <w:sz w:val="28"/>
          <w:szCs w:val="26"/>
          <w:lang w:val="nl-NL"/>
        </w:rPr>
      </w:pPr>
      <w:r w:rsidRPr="00DA5F7C">
        <w:rPr>
          <w:rFonts w:asciiTheme="majorHAnsi" w:eastAsia="MS Mincho" w:hAnsiTheme="majorHAnsi" w:cstheme="majorHAnsi"/>
          <w:color w:val="auto"/>
          <w:spacing w:val="-4"/>
          <w:sz w:val="28"/>
          <w:szCs w:val="28"/>
          <w:lang w:val="nl-NL" w:eastAsia="en-US"/>
        </w:rPr>
        <w:t xml:space="preserve">21. Sửa đổi, </w:t>
      </w:r>
      <w:r w:rsidR="00876928">
        <w:rPr>
          <w:rFonts w:asciiTheme="majorHAnsi" w:hAnsiTheme="majorHAnsi" w:cstheme="majorHAnsi"/>
          <w:sz w:val="28"/>
          <w:szCs w:val="26"/>
          <w:lang w:val="nl-NL"/>
        </w:rPr>
        <w:t>bổ sung khoản 1, khoản 4 và điểm a khoản 3 Điều 31 như sau:</w:t>
      </w:r>
    </w:p>
    <w:p w14:paraId="05160E1C" w14:textId="2286F62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Sửa đổi khoản 1 Điều 31 như sau:</w:t>
      </w:r>
    </w:p>
    <w:p w14:paraId="3A2805FD" w14:textId="2FD04E78"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6"/>
        </w:rPr>
      </w:pPr>
      <w:r>
        <w:rPr>
          <w:rFonts w:asciiTheme="majorHAnsi" w:hAnsiTheme="majorHAnsi" w:cstheme="majorHAnsi"/>
          <w:sz w:val="28"/>
          <w:szCs w:val="26"/>
        </w:rPr>
        <w:t>"1. Phạt tiền từ 50.000.000 đồng đến 70.000.000 đồng đối với hành vi không sửa đổi, bổ sung hồ sơ đăng ký lập quỹ thành viên khi phát hiện thông tin không chính xác hoặc bỏ sót nội dung phải có trong hồ sơ hoặc khi phát sinh thông tin liên quan đến hồ sơ đã nộp."</w:t>
      </w:r>
    </w:p>
    <w:p w14:paraId="2C7A8F22" w14:textId="0FD58A35"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Sửa đổi, bổ sung điểm a khoản 3 Điều 31 như sau:</w:t>
      </w:r>
    </w:p>
    <w:p w14:paraId="74D1C51E"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8"/>
        </w:rPr>
      </w:pPr>
      <w:r>
        <w:rPr>
          <w:rFonts w:asciiTheme="majorHAnsi" w:hAnsiTheme="majorHAnsi" w:cstheme="majorHAnsi"/>
          <w:sz w:val="28"/>
          <w:szCs w:val="28"/>
        </w:rPr>
        <w:t xml:space="preserve">"a) </w:t>
      </w:r>
      <w:r>
        <w:rPr>
          <w:rFonts w:asciiTheme="majorHAnsi" w:hAnsiTheme="majorHAnsi" w:cstheme="majorHAnsi"/>
          <w:spacing w:val="4"/>
          <w:sz w:val="28"/>
          <w:szCs w:val="28"/>
        </w:rPr>
        <w:t xml:space="preserve">Không </w:t>
      </w:r>
      <w:r>
        <w:rPr>
          <w:rFonts w:asciiTheme="majorHAnsi" w:hAnsiTheme="majorHAnsi" w:cstheme="majorHAnsi"/>
          <w:sz w:val="28"/>
          <w:szCs w:val="28"/>
        </w:rPr>
        <w:t>đăng ký thành lập quỹ thành viên theo quy định pháp luật hoặc thành lập quỹ thành viên khi chưa đáp ứng đủ điều kiện theo quy định pháp luật; không xác định tư cách nhà đầu tư chứng khoán chuyên nghiệp tham gia mua chứng khoán khi đăng ký lập quỹ thành viên;"</w:t>
      </w:r>
    </w:p>
    <w:p w14:paraId="2E8411D3" w14:textId="1B9680BE" w:rsidR="00D34351" w:rsidRDefault="00D54693" w:rsidP="00DA5F7C">
      <w:pPr>
        <w:widowControl/>
        <w:tabs>
          <w:tab w:val="left" w:pos="567"/>
        </w:tabs>
        <w:spacing w:before="80" w:line="478" w:lineRule="exact"/>
        <w:ind w:left="40" w:right="40" w:firstLine="567"/>
        <w:jc w:val="both"/>
        <w:rPr>
          <w:rFonts w:asciiTheme="majorHAnsi" w:hAnsiTheme="majorHAnsi" w:cstheme="majorHAnsi"/>
          <w:sz w:val="28"/>
          <w:szCs w:val="28"/>
        </w:rPr>
      </w:pPr>
      <w:r w:rsidRPr="00DA5F7C">
        <w:rPr>
          <w:rFonts w:asciiTheme="majorHAnsi" w:hAnsiTheme="majorHAnsi" w:cstheme="majorHAnsi"/>
          <w:sz w:val="28"/>
          <w:szCs w:val="28"/>
        </w:rPr>
        <w:t>c)</w:t>
      </w:r>
      <w:r w:rsidR="00876928">
        <w:rPr>
          <w:rFonts w:asciiTheme="majorHAnsi" w:hAnsiTheme="majorHAnsi" w:cstheme="majorHAnsi"/>
          <w:sz w:val="28"/>
          <w:szCs w:val="28"/>
        </w:rPr>
        <w:t xml:space="preserve"> Sửa đổi</w:t>
      </w:r>
      <w:r w:rsidRPr="00DA5F7C">
        <w:rPr>
          <w:rFonts w:asciiTheme="majorHAnsi" w:hAnsiTheme="majorHAnsi" w:cstheme="majorHAnsi"/>
          <w:sz w:val="28"/>
          <w:szCs w:val="28"/>
        </w:rPr>
        <w:t xml:space="preserve"> </w:t>
      </w:r>
      <w:r w:rsidR="00876928">
        <w:rPr>
          <w:rFonts w:asciiTheme="majorHAnsi" w:hAnsiTheme="majorHAnsi" w:cstheme="majorHAnsi"/>
          <w:sz w:val="28"/>
          <w:szCs w:val="28"/>
        </w:rPr>
        <w:t>khoản 4 Điều 31 như sau:</w:t>
      </w:r>
    </w:p>
    <w:p w14:paraId="1BACA44C" w14:textId="77777777" w:rsidR="00D34351" w:rsidRDefault="00876928" w:rsidP="00DA5F7C">
      <w:pPr>
        <w:widowControl/>
        <w:tabs>
          <w:tab w:val="left" w:pos="567"/>
        </w:tabs>
        <w:spacing w:before="80" w:line="478" w:lineRule="exact"/>
        <w:ind w:left="40" w:right="40" w:firstLine="567"/>
        <w:jc w:val="both"/>
        <w:rPr>
          <w:rFonts w:asciiTheme="majorHAnsi" w:hAnsiTheme="majorHAnsi" w:cstheme="majorHAnsi"/>
          <w:sz w:val="28"/>
          <w:szCs w:val="28"/>
        </w:rPr>
      </w:pPr>
      <w:r>
        <w:rPr>
          <w:rFonts w:asciiTheme="majorHAnsi" w:hAnsiTheme="majorHAnsi" w:cstheme="majorHAnsi"/>
          <w:sz w:val="28"/>
          <w:szCs w:val="28"/>
        </w:rPr>
        <w:t>"4. Phạt tiền từ 400.000.000 đồng đến 500.000.000 đồng đối với hành vi lập, xác nhận hồ sơ đăng ký lập quỹ thành viên có thông tin sai lệch, sai sự thật hoặc che giấu sự thật."</w:t>
      </w:r>
    </w:p>
    <w:p w14:paraId="4927A684" w14:textId="77D5AD05" w:rsidR="00D34351" w:rsidRDefault="00D54693" w:rsidP="00DA5F7C">
      <w:pPr>
        <w:widowControl/>
        <w:tabs>
          <w:tab w:val="left" w:pos="567"/>
        </w:tabs>
        <w:spacing w:before="80" w:line="478" w:lineRule="exact"/>
        <w:ind w:left="40" w:right="40" w:firstLine="567"/>
        <w:jc w:val="both"/>
        <w:rPr>
          <w:rFonts w:asciiTheme="majorHAnsi" w:hAnsiTheme="majorHAnsi" w:cstheme="majorHAnsi"/>
          <w:sz w:val="28"/>
          <w:szCs w:val="28"/>
        </w:rPr>
      </w:pPr>
      <w:r w:rsidRPr="00DA5F7C">
        <w:rPr>
          <w:rFonts w:asciiTheme="majorHAnsi" w:hAnsiTheme="majorHAnsi" w:cstheme="majorHAnsi"/>
          <w:sz w:val="28"/>
          <w:szCs w:val="28"/>
        </w:rPr>
        <w:t>22</w:t>
      </w:r>
      <w:r w:rsidR="00876928">
        <w:rPr>
          <w:rFonts w:asciiTheme="majorHAnsi" w:hAnsiTheme="majorHAnsi" w:cstheme="majorHAnsi"/>
          <w:sz w:val="28"/>
          <w:szCs w:val="28"/>
        </w:rPr>
        <w:t>. Sửa đổi</w:t>
      </w:r>
      <w:r w:rsidRPr="00DA5F7C">
        <w:rPr>
          <w:rFonts w:asciiTheme="majorHAnsi" w:hAnsiTheme="majorHAnsi" w:cstheme="majorHAnsi"/>
          <w:sz w:val="28"/>
          <w:szCs w:val="28"/>
        </w:rPr>
        <w:t xml:space="preserve"> </w:t>
      </w:r>
      <w:r w:rsidR="00876928">
        <w:rPr>
          <w:rFonts w:asciiTheme="majorHAnsi" w:hAnsiTheme="majorHAnsi" w:cstheme="majorHAnsi"/>
          <w:sz w:val="28"/>
          <w:szCs w:val="28"/>
        </w:rPr>
        <w:t>khoản 3 Điều 32 như sau:</w:t>
      </w:r>
    </w:p>
    <w:p w14:paraId="112BE48E"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 Tước quyền sử dụng chứng chỉ hành nghề chứng khoán trong thời hạn từ 06 tháng đến 12 tháng đối với người hành nghề chứng khoán đồng thời làm việc cho tổ chức khác có quan hệ sở hữu với công ty chứng khoán, công ty quản lý quỹ đầu tư chứng khoán nơi mình làm việc."</w:t>
      </w:r>
    </w:p>
    <w:p w14:paraId="5BEBE3D1" w14:textId="5B5B9B44"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23. Sửa đổi, bổ sung Điều 33 như sau:</w:t>
      </w:r>
    </w:p>
    <w:p w14:paraId="038FA6A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b/>
          <w:color w:val="auto"/>
          <w:spacing w:val="-4"/>
          <w:sz w:val="28"/>
          <w:szCs w:val="28"/>
          <w:lang w:val="nl-NL" w:eastAsia="en-US"/>
        </w:rPr>
        <w:t>Điều 33. Vi phạm quy định về giao dịch của cổ đông sáng lập; cổ đông lớn, nhóm người có liên quan sở hữu từ 5% trở lên số cổ phiếu có quyền biểu quyết của công ty đại chúng; nhà đầu tư, nhóm người có liên quan sở hữu từ 5% trở lên chứng chỉ quỹ của quỹ đóng; nhóm nhà đầu tư nước ngoài có liên quan sở hữu từ 5% trở lên số cổ phiếu có quyền biểu quyết của 01 tổ chức phát hành hoặc từ 5% trở lên chứng chỉ quỹ của quỹ đóng; người nội bộ của công ty đại chúng, công ty đầu tư chứng khoán đại chúng, quỹ đại chúng và người có liên quan của người nội bộ</w:t>
      </w:r>
    </w:p>
    <w:p w14:paraId="38F98427"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 Phạt tiền từ 25.000.000 đồng đến 35.000.000 đồng đối với hành vi báo cáo không đúng thời hạn khi có thay đổi về tỷ lệ cổ phiếu hoặc chứng chỉ quỹ sở hữu qua các ngưỡng 1% số lượng cổ phiếu có quyền biểu quyết hoặc chứng chỉ quỹ của quỹ đóng và phạt tiền từ 50.000.000 đồng đến 70.000.000 đồng đối với hành vi không báo cáo khi có thay đổi về tỷ lệ cổ phiếu hoặc chứng chỉ quỹ sở hữu qua các ngưỡng 1% số lượng cổ phiếu có quyền biểu quyết hoặc chứng chỉ quỹ của quỹ đóng.</w:t>
      </w:r>
    </w:p>
    <w:p w14:paraId="574F8F14"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2. Hành vi báo cáo không đúng thời hạn về kết quả thực hiện giao dịch bị xử phạt theo giá trị chứng khoán đăng ký giao dịch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 </w:t>
      </w:r>
    </w:p>
    <w:p w14:paraId="2230D3F9"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Cảnh cáo nếu đăng ký giao dịch có giá trị từ 50.000.000 đồng đến dưới 200.000.000 đồng;</w:t>
      </w:r>
    </w:p>
    <w:p w14:paraId="4640CBE7"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Phạt tiền từ  2.500.000 đồng đến 5.000.000 đồng nếu đăng ký giao dịch có giá trị từ 200.000.000 đồng đến dưới 400.000.000 đồng;</w:t>
      </w:r>
    </w:p>
    <w:p w14:paraId="3EDB2B9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Phạt tiền từ 5.000.000 đồng đến 10.000.000 đồng nếu đăng ký giao dịch có giá trị từ 400.000.000 đồng đến dưới 600.000.000 đồng;</w:t>
      </w:r>
    </w:p>
    <w:p w14:paraId="7924356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d) Phạt tiền từ 10.000.000 đồng đến 15.000.000 đồng nếu đăng ký giao dịch có giá trị từ 600.000.000 đồng đến dưới 1.000.000.000 đồng; </w:t>
      </w:r>
    </w:p>
    <w:p w14:paraId="7D22237B"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Phạt tiền từ 15.000.000 đồng đến 25.000.000 đồng nếu đăng ký giao dịch có giá trị từ 1.000.000.000 đồng đến dưới 3.000.000.000 đồng;</w:t>
      </w:r>
    </w:p>
    <w:p w14:paraId="21B82F2E"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e) Phạt tiền từ 25.000.000 đồng đến 35.000.000 đồng nếu đăng ký giao dịch có giá trị từ 3.000.000.000 đồng đến dưới 5.000.000.000 đồng;</w:t>
      </w:r>
    </w:p>
    <w:p w14:paraId="31F6B72D"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g) Phạt tiền từ 35.000.000 đồng đến 50.000.000 đồng nếu đăng ký giao dịch có giá trị từ 5.000.000.000 đồng đến dưới 10.000.000.000 đồng;</w:t>
      </w:r>
    </w:p>
    <w:p w14:paraId="60DE0D6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h) Phạt tiền từ 50.000.000 đồng đến 75.000.000 đồng nếu đăng ký giao dịch có giá trị từ 10.000.000.000 đồng trở lên.</w:t>
      </w:r>
    </w:p>
    <w:p w14:paraId="41B5941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3. Hành vi không báo cáo về kết quả thực hiện giao dịch bị xử phạt theo giá trị chứng khoán đăng ký giao dịch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 </w:t>
      </w:r>
    </w:p>
    <w:p w14:paraId="6DFE33F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Cảnh cáo nếu đăng ký giao dịch có giá trị từ 50.000.000 đồng đến dưới 200.000.000 đồng;</w:t>
      </w:r>
    </w:p>
    <w:p w14:paraId="4C1CFBED"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Phạt tiền từ  5.000.000 đồng đến 10.000.000 đồng nếu đăng ký giao dịch có giá trị từ 200.000.000 đồng đến dưới 400.000.000 đồng;</w:t>
      </w:r>
    </w:p>
    <w:p w14:paraId="0EF9818D"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Phạt tiền từ 10.000.000 đồng đến 20.000.000 đồng nếu đăng ký giao dịch có giá trị từ 400.000.000 đồng đến dưới 600.000.000 đồng;</w:t>
      </w:r>
    </w:p>
    <w:p w14:paraId="14EBB885"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d) Phạt tiền từ 20.000.000 đồng đến 30.000.000 đồng nếu đăng ký giao dịch có giá trị từ 600.000.000 đồng đến dưới 1.000.000.000 đồng; </w:t>
      </w:r>
    </w:p>
    <w:p w14:paraId="321285EF"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Phạt tiền từ 30.000.000 đồng đến 50.000.000 đồng nếu đăng ký giao dịch có giá trị từ 1.000.000.000 đồng đến dưới 3.000.000.000 đồng;</w:t>
      </w:r>
    </w:p>
    <w:p w14:paraId="0BA8DD7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e) Phạt tiền từ 50.000.000 đồng đến 70.000.000 đồng nếu đăng ký giao dịch có giá trị từ 3.000.000.000 đồng đến dưới 5.000.000.000 đồng;</w:t>
      </w:r>
    </w:p>
    <w:p w14:paraId="68450E8C"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g) Phạt tiền từ 70.000.000 đồng đến 100.000.000 đồng nếu đăng ký giao dịch có giá trị từ 5.000.000.000 đồng đến dưới 10.000.000.000 đồng;</w:t>
      </w:r>
    </w:p>
    <w:p w14:paraId="3C4BF56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h) Phạt tiền từ 100.000.000 đồng đến 150.000.000 đồng nếu đăng ký giao dịch có giá trị từ 10.000.000.000 đồng trở lên.</w:t>
      </w:r>
    </w:p>
    <w:p w14:paraId="4912B435"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4. Hành vi giao dịch ngoài khoảng thời gian đăng ký hoặc ngoài khoảng thời gian Sở giao dịch chứng khoán Việt Nam hoặc công ty con công bố thông tin, vượt quá giá trị đăng ký bị xử phạt theo giá trị chứng khoán giao dịch thực tế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 </w:t>
      </w:r>
    </w:p>
    <w:p w14:paraId="6D9820C7"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Cảnh cáo nếu giao dịch có giá trị từ 50.000.000 đồng đến dưới 200.000.000 đồng;</w:t>
      </w:r>
    </w:p>
    <w:p w14:paraId="002E7619"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Phạt tiền từ  5.000.000 đồng đến 10.000.000 đồng nếu giao dịch có giá trị từ 200.000.000 đồng đến dưới 400.000.000 đồng;</w:t>
      </w:r>
    </w:p>
    <w:p w14:paraId="11753DAE"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Phạt tiền từ 10.000.000 đồng đến 20.000.000 đồng nếu giao dịch có giá trị từ 400.000.000 đồng đến dưới 600.000.000 đồng;</w:t>
      </w:r>
    </w:p>
    <w:p w14:paraId="59CBF036"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d) Phạt tiền từ 20.000.000 đồng đến 30.000.000 đồng nếu giao dịch có giá trị từ 600.000.000 đồng đến dưới 1.000.000.000 đồng; </w:t>
      </w:r>
    </w:p>
    <w:p w14:paraId="7FCB3211"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Phạt tiền từ 30.000.000 đồng đến 50.000.000 đồng nếu giao dịch có giá trị từ 1.000.000.000 đồng đến dưới 3.000.000.000 đồng;</w:t>
      </w:r>
    </w:p>
    <w:p w14:paraId="314CC285"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e) Phạt tiền từ 50.000.000 đồng đến 70.000.000 đồng nếu giao dịch có giá trị từ 3.000.000.000 đồng đến dưới 5.000.000.000 đồng;</w:t>
      </w:r>
    </w:p>
    <w:p w14:paraId="68CF240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g) Phạt tiền từ 70.000.000 đồng đến 100.000.000 đồng nếu giao dịch có giá trị từ 5.000.000.000 đồng đến dưới 10.000.000.000 đồng;</w:t>
      </w:r>
    </w:p>
    <w:p w14:paraId="6DA63E31" w14:textId="60B6AB63"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h) Phạt tiền từ 1% đến 2% </w:t>
      </w:r>
      <w:r w:rsidR="00C95287" w:rsidRPr="00C95287">
        <w:rPr>
          <w:rFonts w:asciiTheme="majorHAnsi" w:eastAsia="MS Mincho" w:hAnsiTheme="majorHAnsi" w:cstheme="majorHAnsi"/>
          <w:color w:val="auto"/>
          <w:spacing w:val="-4"/>
          <w:sz w:val="28"/>
          <w:szCs w:val="28"/>
          <w:lang w:val="nl-NL" w:eastAsia="en-US"/>
        </w:rPr>
        <w:t xml:space="preserve">giá trị chứng khoán giao dịch thực tế </w:t>
      </w:r>
      <w:r w:rsidRPr="00DA5F7C">
        <w:rPr>
          <w:rFonts w:asciiTheme="majorHAnsi" w:eastAsia="MS Mincho" w:hAnsiTheme="majorHAnsi" w:cstheme="majorHAnsi"/>
          <w:color w:val="auto"/>
          <w:spacing w:val="-4"/>
          <w:sz w:val="28"/>
          <w:szCs w:val="28"/>
          <w:lang w:val="nl-NL" w:eastAsia="en-US"/>
        </w:rPr>
        <w:t xml:space="preserve">nếu giao dịch có giá trị từ 10.000.000.000 đồng trở lên. Trường hợp mức phạt tiền cao hơn mức phạt tiền tối đa quy định tại điểm b khoản </w:t>
      </w:r>
      <w:r w:rsidR="00AD3C85">
        <w:rPr>
          <w:rFonts w:asciiTheme="majorHAnsi" w:eastAsia="MS Mincho" w:hAnsiTheme="majorHAnsi" w:cstheme="majorHAnsi"/>
          <w:color w:val="auto"/>
          <w:spacing w:val="-4"/>
          <w:sz w:val="28"/>
          <w:szCs w:val="28"/>
          <w:lang w:val="nl-NL" w:eastAsia="en-US"/>
        </w:rPr>
        <w:t>3</w:t>
      </w:r>
      <w:r w:rsidRPr="00DA5F7C">
        <w:rPr>
          <w:rFonts w:asciiTheme="majorHAnsi" w:eastAsia="MS Mincho" w:hAnsiTheme="majorHAnsi" w:cstheme="majorHAnsi"/>
          <w:color w:val="auto"/>
          <w:spacing w:val="-4"/>
          <w:sz w:val="28"/>
          <w:szCs w:val="28"/>
          <w:lang w:val="nl-NL" w:eastAsia="en-US"/>
        </w:rPr>
        <w:t xml:space="preserve"> Điều 5 Nghị định này thì áp dụng mức phạt tiền tối đa quy định tại điểm b khoản </w:t>
      </w:r>
      <w:r w:rsidR="00AD3C85">
        <w:rPr>
          <w:rFonts w:asciiTheme="majorHAnsi" w:eastAsia="MS Mincho" w:hAnsiTheme="majorHAnsi" w:cstheme="majorHAnsi"/>
          <w:color w:val="auto"/>
          <w:spacing w:val="-4"/>
          <w:sz w:val="28"/>
          <w:szCs w:val="28"/>
          <w:lang w:val="nl-NL" w:eastAsia="en-US"/>
        </w:rPr>
        <w:t>3</w:t>
      </w:r>
      <w:r w:rsidRPr="00DA5F7C">
        <w:rPr>
          <w:rFonts w:asciiTheme="majorHAnsi" w:eastAsia="MS Mincho" w:hAnsiTheme="majorHAnsi" w:cstheme="majorHAnsi"/>
          <w:color w:val="auto"/>
          <w:spacing w:val="-4"/>
          <w:sz w:val="28"/>
          <w:szCs w:val="28"/>
          <w:lang w:val="nl-NL" w:eastAsia="en-US"/>
        </w:rPr>
        <w:t xml:space="preserve"> Điều 5 Nghị định này.</w:t>
      </w:r>
    </w:p>
    <w:p w14:paraId="1DACBE3C"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5. Hành vi không báo cáo về việc dự kiến giao dịch bị xử phạt theo giá trị chứng khoán giao dịch thực tế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w:t>
      </w:r>
    </w:p>
    <w:p w14:paraId="070AD4F3" w14:textId="5AD9F0A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a) Phạt tiền từ 5.000.000 đồng đến 10.000.000 đồng nếu giao dịch có giá trị từ 50.000.000 đồng đến dưới 200.000.000 đồng;</w:t>
      </w:r>
    </w:p>
    <w:p w14:paraId="459816E3" w14:textId="75F2CC0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Phạt tiền từ  10.000.000 đồng đến 20.000.000 đồng nếu giao dịch có giá trị từ 200.000.000 đồng đến dưới 400.000.000 đồng;</w:t>
      </w:r>
    </w:p>
    <w:p w14:paraId="76B2ED89" w14:textId="7E8AF931"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Phạt tiền từ 20.000.000 đồng đến 40.000.000 đồng nếu giao dịch có giá trị từ 400.000.000 đồng đến dưới 600.000.000 đồng;</w:t>
      </w:r>
    </w:p>
    <w:p w14:paraId="494F9043" w14:textId="3486D15A"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d) Phạt tiền từ 40.000.000 đồng đến 60.000.000 đồng nếu giao dịch có giá trị từ 600.000.000 đồng đến dưới 1.000.000.000 đồng; </w:t>
      </w:r>
    </w:p>
    <w:p w14:paraId="0C5E3EF9" w14:textId="331A299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Phạt tiền từ 60.000.000 đồng đến 100.000.000 đồng nếu giao dịch có giá trị từ 1.000.000.000 đồng đến dưới 3.000.000.000 đồng;</w:t>
      </w:r>
    </w:p>
    <w:p w14:paraId="16A287C3" w14:textId="0DBB1D31"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e) Phạt tiền từ 100.000.000 đồng đến 150.000.000 đồng nếu giao dịch có giá trị từ 3.000.000.000 đồng đến dưới 5.000.000.000 đồng;</w:t>
      </w:r>
    </w:p>
    <w:p w14:paraId="743F0B3E" w14:textId="5E5B9A45"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g) Phạt tiền từ 150.000.000 đồng đến 250.000.000 đồng nếu giao dịch có giá trị từ 5.000.000.000 đồng đến dưới 10.000.000.000 đồng;</w:t>
      </w:r>
    </w:p>
    <w:p w14:paraId="319F4DB3" w14:textId="4C2CA94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h) Phạt tiền 3% đến 5% </w:t>
      </w:r>
      <w:r w:rsidR="00C95287" w:rsidRPr="00C95287">
        <w:rPr>
          <w:rFonts w:asciiTheme="majorHAnsi" w:eastAsia="MS Mincho" w:hAnsiTheme="majorHAnsi" w:cstheme="majorHAnsi"/>
          <w:color w:val="auto"/>
          <w:spacing w:val="-4"/>
          <w:sz w:val="28"/>
          <w:szCs w:val="28"/>
          <w:lang w:val="nl-NL" w:eastAsia="en-US"/>
        </w:rPr>
        <w:t>giá trị chứng khoán giao dịch thực tế</w:t>
      </w:r>
      <w:r w:rsidRPr="00DA5F7C">
        <w:rPr>
          <w:rFonts w:asciiTheme="majorHAnsi" w:eastAsia="MS Mincho" w:hAnsiTheme="majorHAnsi" w:cstheme="majorHAnsi"/>
          <w:color w:val="auto"/>
          <w:spacing w:val="-4"/>
          <w:sz w:val="28"/>
          <w:szCs w:val="28"/>
          <w:lang w:val="nl-NL" w:eastAsia="en-US"/>
        </w:rPr>
        <w:t xml:space="preserve"> nếu giao dịch có giá trị từ 10.000.000.000 đồng trở lên. Trường hợp mức phạt tiền cao hơn mức phạt tiền tối đa quy định tại điểm b khoản </w:t>
      </w:r>
      <w:r w:rsidR="00AD3C85">
        <w:rPr>
          <w:rFonts w:asciiTheme="majorHAnsi" w:eastAsia="MS Mincho" w:hAnsiTheme="majorHAnsi" w:cstheme="majorHAnsi"/>
          <w:color w:val="auto"/>
          <w:spacing w:val="-4"/>
          <w:sz w:val="28"/>
          <w:szCs w:val="28"/>
          <w:lang w:val="nl-NL" w:eastAsia="en-US"/>
        </w:rPr>
        <w:t xml:space="preserve">3 </w:t>
      </w:r>
      <w:r w:rsidRPr="00DA5F7C">
        <w:rPr>
          <w:rFonts w:asciiTheme="majorHAnsi" w:eastAsia="MS Mincho" w:hAnsiTheme="majorHAnsi" w:cstheme="majorHAnsi"/>
          <w:color w:val="auto"/>
          <w:spacing w:val="-4"/>
          <w:sz w:val="28"/>
          <w:szCs w:val="28"/>
          <w:lang w:val="nl-NL" w:eastAsia="en-US"/>
        </w:rPr>
        <w:t xml:space="preserve">Điều 5 Nghị định này thì áp dụng mức phạt tiền tối đa quy định tại điềm b khoản </w:t>
      </w:r>
      <w:r w:rsidR="00AD3C85">
        <w:rPr>
          <w:rFonts w:asciiTheme="majorHAnsi" w:eastAsia="MS Mincho" w:hAnsiTheme="majorHAnsi" w:cstheme="majorHAnsi"/>
          <w:color w:val="auto"/>
          <w:spacing w:val="-4"/>
          <w:sz w:val="28"/>
          <w:szCs w:val="28"/>
          <w:lang w:val="nl-NL" w:eastAsia="en-US"/>
        </w:rPr>
        <w:t>3</w:t>
      </w:r>
      <w:r w:rsidRPr="00DA5F7C">
        <w:rPr>
          <w:rFonts w:asciiTheme="majorHAnsi" w:eastAsia="MS Mincho" w:hAnsiTheme="majorHAnsi" w:cstheme="majorHAnsi"/>
          <w:color w:val="auto"/>
          <w:spacing w:val="-4"/>
          <w:sz w:val="28"/>
          <w:szCs w:val="28"/>
          <w:lang w:val="nl-NL" w:eastAsia="en-US"/>
        </w:rPr>
        <w:t xml:space="preserve"> Điều 5 Nghị định này. </w:t>
      </w:r>
    </w:p>
    <w:p w14:paraId="47748F63"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6. Phạt tiền từ 50.000.000 đồng đến 70.000.000 đồng đối với hành vi báo cáo không đúng thời hạn khi sở hữu từ 5% trở lên số cổ phiếu có quyền biểu quyết của một công ty đại chúng, công ty đầu tư chứng khoán đại chúng hoặc chứng chỉ quỹ của quỹ đóng hoặc khi không còn là cổ đông lớn, nhà đầu tư sở hữu từ 5% trở lên chứng chỉ quỹ của quỹ đóng; cổ đông sáng lập báo cáo không đúng thời hạn trước khi thực hiện giao dịch cổ phiếu bị hạn chế chuyển nhượng và phạt tiền từ 100.000.000 đồng đến 140.000.000 đồng đối với hành vi không báo cáo khi sở hữu từ 5% trở lên số cổ phiếu có quyền biểu quyết của một công ty đại chúng, công ty đầu tư chứng khoán đại chúng hoặc chứng chỉ quỹ của quỹ đóng hoặc khi không còn là cổ đông lớn, nhà đầu tư sở hữu từ 5% trở lên chứng chỉ quỹ của quỹ đóng; cổ đông sáng lập báo cáo không đúng thời hạn trước khi thực hiện giao dịch cổ phiếu bị hạn chế chuyển nhượng.</w:t>
      </w:r>
    </w:p>
    <w:p w14:paraId="5DADAE1E"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7. Hình thức xử phạt bổ sung: </w:t>
      </w:r>
    </w:p>
    <w:p w14:paraId="6AFD96FA"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Đình chỉ </w:t>
      </w:r>
      <w:r w:rsidR="00876928">
        <w:rPr>
          <w:rFonts w:asciiTheme="majorHAnsi" w:eastAsia="MS Mincho" w:hAnsiTheme="majorHAnsi" w:cstheme="majorHAnsi"/>
          <w:color w:val="auto"/>
          <w:spacing w:val="-4"/>
          <w:sz w:val="28"/>
          <w:szCs w:val="28"/>
          <w:lang w:val="nl-NL" w:eastAsia="en-US"/>
        </w:rPr>
        <w:t xml:space="preserve">hoạt động </w:t>
      </w:r>
      <w:r w:rsidRPr="00DA5F7C">
        <w:rPr>
          <w:rFonts w:asciiTheme="majorHAnsi" w:eastAsia="MS Mincho" w:hAnsiTheme="majorHAnsi" w:cstheme="majorHAnsi"/>
          <w:color w:val="auto"/>
          <w:spacing w:val="-4"/>
          <w:sz w:val="28"/>
          <w:szCs w:val="28"/>
          <w:lang w:val="nl-NL" w:eastAsia="en-US"/>
        </w:rPr>
        <w:t>giao dịch chứng khoán trong thời hạn từ 01 tháng đến 03 tháng đối với hành vi vi phạm quy định tại điểm h khoản 4 Điều này;</w:t>
      </w:r>
    </w:p>
    <w:p w14:paraId="1D95EC1C" w14:textId="77777777"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Đình chỉ</w:t>
      </w:r>
      <w:r w:rsidR="00876928">
        <w:rPr>
          <w:rFonts w:asciiTheme="majorHAnsi" w:eastAsia="MS Mincho" w:hAnsiTheme="majorHAnsi" w:cstheme="majorHAnsi"/>
          <w:color w:val="auto"/>
          <w:spacing w:val="-4"/>
          <w:sz w:val="28"/>
          <w:szCs w:val="28"/>
          <w:lang w:val="nl-NL" w:eastAsia="en-US"/>
        </w:rPr>
        <w:t xml:space="preserve"> hoạt động</w:t>
      </w:r>
      <w:r w:rsidRPr="00DA5F7C">
        <w:rPr>
          <w:rFonts w:asciiTheme="majorHAnsi" w:eastAsia="MS Mincho" w:hAnsiTheme="majorHAnsi" w:cstheme="majorHAnsi"/>
          <w:color w:val="auto"/>
          <w:spacing w:val="-4"/>
          <w:sz w:val="28"/>
          <w:szCs w:val="28"/>
          <w:lang w:val="nl-NL" w:eastAsia="en-US"/>
        </w:rPr>
        <w:t xml:space="preserve"> giao dịch chứng khoán trong thời hạn từ 03 tháng đến 05 tháng đối với hành vi vi phạm quy định tại điểm h khoản 5 Điều này.”</w:t>
      </w:r>
    </w:p>
    <w:p w14:paraId="1B8FA83E" w14:textId="77777777"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24. Sửa đổi khoản 1 và khoản 4 Điều 34 như sau:</w:t>
      </w:r>
    </w:p>
    <w:p w14:paraId="71362398" w14:textId="68671B0E"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“1. Đình chỉ hoạt động giao dịch chứng khoán của nhà đầu tư trên các tài khoản nhà đầu tư cho người khác mượn để giao dịch chứng khoán hoặc đứng tên sở hữu chứng khoán hộ người khác dẫn đến hành vi thao túng thị trường chứng khoán trong thời hạn từ  01 tháng đến 12 tháng.</w:t>
      </w:r>
    </w:p>
    <w:p w14:paraId="45006C97" w14:textId="0B83127B" w:rsidR="00D34351" w:rsidRPr="00DA5F7C" w:rsidRDefault="00D54693" w:rsidP="00DA5F7C">
      <w:pPr>
        <w:spacing w:before="80" w:line="478" w:lineRule="exact"/>
        <w:ind w:left="40" w:firstLine="567"/>
        <w:jc w:val="both"/>
        <w:rPr>
          <w:rFonts w:asciiTheme="majorHAnsi" w:hAnsiTheme="majorHAnsi" w:cstheme="majorHAnsi"/>
          <w:sz w:val="28"/>
          <w:szCs w:val="28"/>
          <w:lang w:val="nl-NL"/>
        </w:rPr>
      </w:pPr>
      <w:r w:rsidRPr="00DA5F7C">
        <w:rPr>
          <w:rFonts w:asciiTheme="majorHAnsi" w:eastAsia="MS Mincho" w:hAnsiTheme="majorHAnsi" w:cstheme="majorHAnsi"/>
          <w:sz w:val="28"/>
          <w:szCs w:val="28"/>
          <w:lang w:val="nl-NL"/>
        </w:rPr>
        <w:t xml:space="preserve">4. Phạt tiền từ 400.000.000 đồng đến 500.000.000 đồng đối với hành vi thực hiện một hoặc một số giao dịch nhằm che giấu thông tin về quyền sở hữu thực sự đối với một </w:t>
      </w:r>
      <w:r w:rsidR="00876928">
        <w:rPr>
          <w:rFonts w:asciiTheme="majorHAnsi" w:eastAsia="MS Mincho" w:hAnsiTheme="majorHAnsi" w:cstheme="majorHAnsi"/>
          <w:sz w:val="28"/>
          <w:szCs w:val="28"/>
          <w:lang w:val="nl-NL"/>
        </w:rPr>
        <w:t>hoặc một số chứng khoán để trốn tránh hoặc hỗ trợ người khác trốn tránh thực hiện nghĩa vụ công bố thông tin hoặc chào mua công khai hoặc quy định về tỷ lệ sở hữu nước ngoài trên thị trường chứng khoán Việt Nam</w:t>
      </w:r>
      <w:r w:rsidR="00876928">
        <w:rPr>
          <w:rFonts w:asciiTheme="majorHAnsi" w:eastAsia="MS Mincho" w:hAnsiTheme="majorHAnsi" w:cstheme="majorHAnsi"/>
          <w:color w:val="auto"/>
          <w:spacing w:val="-4"/>
          <w:sz w:val="28"/>
          <w:szCs w:val="28"/>
          <w:lang w:val="nl-NL" w:eastAsia="en-US"/>
        </w:rPr>
        <w:t>.”</w:t>
      </w:r>
    </w:p>
    <w:p w14:paraId="3C52A5C3" w14:textId="1F5119F3"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w:t>
      </w:r>
      <w:r w:rsidR="00876928">
        <w:rPr>
          <w:rFonts w:asciiTheme="majorHAnsi" w:eastAsia="MS Mincho" w:hAnsiTheme="majorHAnsi" w:cstheme="majorHAnsi"/>
          <w:color w:val="auto"/>
          <w:spacing w:val="-4"/>
          <w:sz w:val="28"/>
          <w:szCs w:val="28"/>
          <w:lang w:val="nl-NL" w:eastAsia="en-US"/>
        </w:rPr>
        <w:t>5</w:t>
      </w:r>
      <w:r w:rsidRPr="00DA5F7C">
        <w:rPr>
          <w:rFonts w:asciiTheme="majorHAnsi" w:eastAsia="MS Mincho" w:hAnsiTheme="majorHAnsi" w:cstheme="majorHAnsi"/>
          <w:color w:val="auto"/>
          <w:spacing w:val="-4"/>
          <w:sz w:val="28"/>
          <w:szCs w:val="28"/>
          <w:lang w:val="nl-NL" w:eastAsia="en-US"/>
        </w:rPr>
        <w:t>. Sửa đổi, bổ sung khoản 1 Điều 35 như sau:</w:t>
      </w:r>
    </w:p>
    <w:p w14:paraId="49ADF990" w14:textId="08891BFD"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color w:val="auto"/>
          <w:spacing w:val="-4"/>
          <w:sz w:val="28"/>
          <w:szCs w:val="28"/>
          <w:lang w:eastAsia="en-US"/>
        </w:rPr>
        <w:t xml:space="preserve">1. Phạt tiền 10 lần khoản thu trái pháp luật nhưng không thấp hơn mức phạt tiền tối đa quy định tại điểm b khoản </w:t>
      </w:r>
      <w:r w:rsidRPr="00DA5F7C">
        <w:rPr>
          <w:rFonts w:asciiTheme="majorHAnsi" w:eastAsia="MS Mincho" w:hAnsiTheme="majorHAnsi" w:cstheme="majorHAnsi"/>
          <w:color w:val="auto"/>
          <w:spacing w:val="-4"/>
          <w:sz w:val="28"/>
          <w:szCs w:val="28"/>
          <w:lang w:val="nl-NL" w:eastAsia="en-US"/>
        </w:rPr>
        <w:t xml:space="preserve"> </w:t>
      </w:r>
      <w:r w:rsidRPr="00DA5F7C">
        <w:rPr>
          <w:rFonts w:asciiTheme="majorHAnsi" w:eastAsia="MS Mincho" w:hAnsiTheme="majorHAnsi" w:cstheme="majorHAnsi"/>
          <w:color w:val="auto"/>
          <w:spacing w:val="-4"/>
          <w:sz w:val="28"/>
          <w:szCs w:val="28"/>
          <w:lang w:eastAsia="en-US"/>
        </w:rPr>
        <w:t>3 Điều 5 Nghị định này đối với hành vi sử dụng thông tin nội bộ để mua, bán chứng khoán mà chưa đến mức bị truy cứu trách nhiệm hình sự. Trường hợp không có khoản thu trái pháp luật hoặc mức phạt tính theo khoản thu trái pháp luật thấp hơn mức phạt tiền tối đa quy định tại điểm b khoản 3  Điều 5 Nghị định này thì áp dụng mức phạt tiền tối đa quy định tại  điểm b khoản 3 Điều 5 Nghị định này để xử phạt.”</w:t>
      </w:r>
    </w:p>
    <w:p w14:paraId="324BED58" w14:textId="597605B4"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w:t>
      </w:r>
      <w:r w:rsidR="00876928">
        <w:rPr>
          <w:rFonts w:asciiTheme="majorHAnsi" w:eastAsia="MS Mincho" w:hAnsiTheme="majorHAnsi" w:cstheme="majorHAnsi"/>
          <w:color w:val="auto"/>
          <w:spacing w:val="-4"/>
          <w:sz w:val="28"/>
          <w:szCs w:val="28"/>
          <w:lang w:val="nl-NL" w:eastAsia="en-US"/>
        </w:rPr>
        <w:t>6</w:t>
      </w:r>
      <w:r w:rsidRPr="00DA5F7C">
        <w:rPr>
          <w:rFonts w:asciiTheme="majorHAnsi" w:eastAsia="MS Mincho" w:hAnsiTheme="majorHAnsi" w:cstheme="majorHAnsi"/>
          <w:color w:val="auto"/>
          <w:spacing w:val="-4"/>
          <w:sz w:val="28"/>
          <w:szCs w:val="28"/>
          <w:lang w:val="nl-NL" w:eastAsia="en-US"/>
        </w:rPr>
        <w:t>. Sửa đổi, bổ sung khoản 1 Điều 36 như sau:</w:t>
      </w:r>
    </w:p>
    <w:p w14:paraId="25DD0F41" w14:textId="0999F66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1. Phạt tiền 10 lần khoản thu trái pháp luật nhưng không thấp hơn mức phạt tiền tối đa quy định tại điểm b khoản 3 Điều 5 Nghị định này đối với hành vi thao túng thị trường chứng khoán mà chưa đến mức bị truy cứu trách nhiệm hình sự. Trường hợp không có khoản thu trái pháp luật hoặc mức phạt tính theo khoản thu trái pháp luật thấp hơn mức phạt tiền tối đa quy định tại điểm b khoản 3  Điều 5 Nghị định này thì áp dụng mức phạt tiền tối đa quy định tại điểm b khoản 3 Điều 5 Nghị định này để xử phạt.</w:t>
      </w:r>
    </w:p>
    <w:p w14:paraId="2C9EF2A0" w14:textId="1616A9CF"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w:t>
      </w:r>
      <w:r w:rsidR="00876928">
        <w:rPr>
          <w:rFonts w:asciiTheme="majorHAnsi" w:eastAsia="MS Mincho" w:hAnsiTheme="majorHAnsi" w:cstheme="majorHAnsi"/>
          <w:color w:val="auto"/>
          <w:spacing w:val="-4"/>
          <w:sz w:val="28"/>
          <w:szCs w:val="28"/>
          <w:lang w:val="nl-NL" w:eastAsia="en-US"/>
        </w:rPr>
        <w:t>7</w:t>
      </w:r>
      <w:r w:rsidRPr="00DA5F7C">
        <w:rPr>
          <w:rFonts w:asciiTheme="majorHAnsi" w:eastAsia="MS Mincho" w:hAnsiTheme="majorHAnsi" w:cstheme="majorHAnsi"/>
          <w:color w:val="auto"/>
          <w:spacing w:val="-4"/>
          <w:sz w:val="28"/>
          <w:szCs w:val="28"/>
          <w:lang w:val="nl-NL" w:eastAsia="en-US"/>
        </w:rPr>
        <w:t>. Sửa đổi, bổ sung khoản 2 Điều 38 như sau:</w:t>
      </w:r>
    </w:p>
    <w:p w14:paraId="68CEBEF0" w14:textId="70A939A3"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 Phạt tiền từ 50.000.000 đồng đến 70.000.000 đồng đối với công ty chứng khoán, ngân hàng thương mại, chi nhánh ngân hàng nước ngoài hoặc chi nhánh của công ty chứng khoán, ngân hàng thương mại thực hiện hoạt động lưu ký, hoạt động bù trừ và thanh toán chứng khoán khi chưa đáp ứng đầy đủ điều kiện; hoạt động lưu ký, hoạt động bù trừ và thanh toán chứng khoán khi chưa được cấp giấy chứng nhận đăng ký hoạt động lưu ký, quyết định chấp thuận cho chi nhánh công ty chứng khoán, chi nhánh ngân hàng thương mại được thực hiện hoạt động lưu ký chứng khoán, giấy chứng nhận đủ điều kiện cung cấp dịch vụ bù trừ, thanh toán chứng khoán, chưa có văn bản thông báo của Ủy ban Chứng khoán Nhà nước về việc đã nhận được báo cáo ủy quyền cho chi nhánh thực hiện hoạt động lưu ký chứng khoán, chưa được Tổng công ty lưu ký và bù trừ chứng khoán Việt Nam chấp thuận trở thành thành viên."</w:t>
      </w:r>
    </w:p>
    <w:p w14:paraId="5E7FDCB8" w14:textId="0906F1B4"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w:t>
      </w:r>
      <w:r w:rsidR="00876928">
        <w:rPr>
          <w:rFonts w:asciiTheme="majorHAnsi" w:eastAsia="MS Mincho" w:hAnsiTheme="majorHAnsi" w:cstheme="majorHAnsi"/>
          <w:color w:val="auto"/>
          <w:spacing w:val="-4"/>
          <w:sz w:val="28"/>
          <w:szCs w:val="28"/>
          <w:lang w:val="nl-NL" w:eastAsia="en-US"/>
        </w:rPr>
        <w:t>8</w:t>
      </w:r>
      <w:r w:rsidRPr="00DA5F7C">
        <w:rPr>
          <w:rFonts w:asciiTheme="majorHAnsi" w:eastAsia="MS Mincho" w:hAnsiTheme="majorHAnsi" w:cstheme="majorHAnsi"/>
          <w:color w:val="auto"/>
          <w:spacing w:val="-4"/>
          <w:sz w:val="28"/>
          <w:szCs w:val="28"/>
          <w:lang w:val="nl-NL" w:eastAsia="en-US"/>
        </w:rPr>
        <w:t>. Sửa đổi, bổ sung đoạn mở đầu</w:t>
      </w:r>
      <w:r w:rsidR="00876928">
        <w:rPr>
          <w:rFonts w:asciiTheme="majorHAnsi" w:eastAsia="MS Mincho" w:hAnsiTheme="majorHAnsi" w:cstheme="majorHAnsi"/>
          <w:color w:val="auto"/>
          <w:spacing w:val="-4"/>
          <w:sz w:val="28"/>
          <w:szCs w:val="28"/>
          <w:lang w:val="nl-NL" w:eastAsia="en-US"/>
        </w:rPr>
        <w:t xml:space="preserve"> </w:t>
      </w:r>
      <w:r w:rsidRPr="00DA5F7C">
        <w:rPr>
          <w:rFonts w:asciiTheme="majorHAnsi" w:eastAsia="MS Mincho" w:hAnsiTheme="majorHAnsi" w:cstheme="majorHAnsi"/>
          <w:color w:val="auto"/>
          <w:spacing w:val="-4"/>
          <w:sz w:val="28"/>
          <w:szCs w:val="28"/>
          <w:lang w:val="nl-NL" w:eastAsia="en-US"/>
        </w:rPr>
        <w:t>khoản 2 Điều 39 như sau:</w:t>
      </w:r>
    </w:p>
    <w:p w14:paraId="3814FC10" w14:textId="6A734C39"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 Phạt tiền từ 70.000.000 đồng đến 100.000.000 đồng đối với Tổng công ty lưu ký và bù trừ chứng khoán Việt Nam, thành viên lưu ký, tổ chức đăng ký, lưu ký trái phiếu, thành viên bù trừ thực hiện một trong các hành vi vi phạm sau:”</w:t>
      </w:r>
    </w:p>
    <w:p w14:paraId="1816B626" w14:textId="773FECC6"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w:t>
      </w:r>
      <w:r w:rsidR="00876928">
        <w:rPr>
          <w:rFonts w:asciiTheme="majorHAnsi" w:eastAsia="MS Mincho" w:hAnsiTheme="majorHAnsi" w:cstheme="majorHAnsi"/>
          <w:color w:val="auto"/>
          <w:spacing w:val="-4"/>
          <w:sz w:val="28"/>
          <w:szCs w:val="28"/>
          <w:lang w:val="nl-NL" w:eastAsia="en-US"/>
        </w:rPr>
        <w:t>9</w:t>
      </w:r>
      <w:r w:rsidRPr="00DA5F7C">
        <w:rPr>
          <w:rFonts w:asciiTheme="majorHAnsi" w:eastAsia="MS Mincho" w:hAnsiTheme="majorHAnsi" w:cstheme="majorHAnsi"/>
          <w:color w:val="auto"/>
          <w:spacing w:val="-4"/>
          <w:sz w:val="28"/>
          <w:szCs w:val="28"/>
          <w:lang w:val="nl-NL" w:eastAsia="en-US"/>
        </w:rPr>
        <w:t>. Sửa đổi, bổ sung đoạn mở đầu khoản 3 Điều 39, điểm a và điểm đ khoản 3 Điều 39 như sau:</w:t>
      </w:r>
    </w:p>
    <w:p w14:paraId="3A569C75"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 Phạt tiền từ 100.000.000 đồng đến 150.000.000 đồng đối với Tổng công ty lưu ký và bù trừ chứng khoán Việt Nam, thành viên lưu ký, tổ chức đăng ký, lưu ký trái phiếu, thành viên bù trừ và phạt tiền từ 50.000.000 đồng đến 75.000.000 đồng đối với nhân viên của thành viên lưu ký hoặc nhân viên của thành viên bù trừ thực hiện một trong các hành vi vi phạm sau:</w:t>
      </w:r>
    </w:p>
    <w:p w14:paraId="27BD0760"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Ghi nhận không chính xác tài sản, các quyền tài sản và các lợi ích có liên quan đến tài sản nhận lưu ký của khách hàng; hạch toán sai trên tài khoản lưu ký chứng khoán, tài khoản vị thế hoặc tài khoản ký quỹ, tài khoản ký quỹ bù trừ; thanh toán không đúng thời hạn, thực hiện chuyển quyền sở hữu chứng khoán đã đăng ký không qua Tổng công ty lưu ký và bù trừ chứng khoán Việt Nam, thực hiện chuyển quyền sở hữu trái phiếu trái quy định pháp luật; </w:t>
      </w:r>
    </w:p>
    <w:p w14:paraId="19D0C3AC"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đ) Không quản lý tách biệt tài khoản lưu ký, tài khoản ký quỹ, tài khoản ký quỹ bù trừ là tiền và chứng khoán của khách hàng tại Tổng công ty lưu ký và bù trừ chứng khoán Việt Nam, thành viên lưu ký, thành viên bù trừ với tài sản của Tổng công ty lưu ký và bù trừ chứng khoán Việt Nam, thành viên lưu ký, thành viên bù trừ; không mở tài khoản lưu ký, tài khoản ký quỹ chi tiết cho từng khách hàng và quản lý tách biệt tài sản, vị thế giao dịch của từng khách hàng và của khách hàng với thành viên bù trừ;"</w:t>
      </w:r>
    </w:p>
    <w:p w14:paraId="78EF5022" w14:textId="3DCA9743"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30</w:t>
      </w:r>
      <w:r w:rsidR="00D54693" w:rsidRPr="00DA5F7C">
        <w:rPr>
          <w:rFonts w:asciiTheme="majorHAnsi" w:eastAsia="MS Mincho" w:hAnsiTheme="majorHAnsi" w:cstheme="majorHAnsi"/>
          <w:color w:val="auto"/>
          <w:spacing w:val="-4"/>
          <w:sz w:val="28"/>
          <w:szCs w:val="28"/>
          <w:lang w:val="nl-NL" w:eastAsia="en-US"/>
        </w:rPr>
        <w:t>. Sửa đổi, bổ sung điểm a khoản 7 Điều 39 như sau:</w:t>
      </w:r>
    </w:p>
    <w:p w14:paraId="0FE22077"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Buộc quản lý tách biệt tài khoản lưu ký, tài khoản ký quỹ, tài khoản ký quỹ bù trừ là tiền và chứng khoán của khách hàng tại Tổng công ty lưu ký và bù trừ chứng khoán Việt Nam, thành viên lưu ký, thành viên bù trừ với tài sản của Tổng công ty lưu ký và bù trừ chứng khoán Việt Nam, thành viên lưu ký, thành viên bù trừ; buộc mở tài khoản lưu ký, tài khoản ký quỹ, tài khoản ký quỹ bù trừ chi tiết cho từng khách hàng; buộc quản lý tách biệt tài sản, vị thế giao dịch của từng khách hàng và của khách hàng với thành viên bù trừ đối với hành vi vi phạm quy định tại điểm đ khoản 3 Điều này trong thời hạn tối đa 06 tháng kể từ ngày quyết định áp dụng biện pháp này có hiệu lực thi hành;" </w:t>
      </w:r>
    </w:p>
    <w:p w14:paraId="71042F4C" w14:textId="3FE1FEF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w:t>
      </w:r>
      <w:r w:rsidR="00876928">
        <w:rPr>
          <w:rFonts w:asciiTheme="majorHAnsi" w:eastAsia="MS Mincho" w:hAnsiTheme="majorHAnsi" w:cstheme="majorHAnsi"/>
          <w:color w:val="auto"/>
          <w:spacing w:val="-4"/>
          <w:sz w:val="28"/>
          <w:szCs w:val="28"/>
          <w:lang w:val="nl-NL" w:eastAsia="en-US"/>
        </w:rPr>
        <w:t>1</w:t>
      </w:r>
      <w:r w:rsidRPr="00DA5F7C">
        <w:rPr>
          <w:rFonts w:asciiTheme="majorHAnsi" w:eastAsia="MS Mincho" w:hAnsiTheme="majorHAnsi" w:cstheme="majorHAnsi"/>
          <w:color w:val="auto"/>
          <w:spacing w:val="-4"/>
          <w:sz w:val="28"/>
          <w:szCs w:val="28"/>
          <w:lang w:val="nl-NL" w:eastAsia="en-US"/>
        </w:rPr>
        <w:t>. Sửa đổi, bổ sung điểm a khoản 2 Điều 42 như sau:</w:t>
      </w:r>
    </w:p>
    <w:p w14:paraId="48976E0B"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eastAsia="en-US"/>
        </w:rPr>
      </w:pPr>
      <w:r w:rsidRPr="00DA5F7C">
        <w:rPr>
          <w:rFonts w:asciiTheme="majorHAnsi" w:hAnsiTheme="majorHAnsi" w:cstheme="majorHAnsi"/>
          <w:sz w:val="28"/>
          <w:szCs w:val="28"/>
          <w:lang w:val="nl-NL"/>
        </w:rPr>
        <w:t>“</w:t>
      </w:r>
      <w:r w:rsidRPr="00DA5F7C">
        <w:rPr>
          <w:rFonts w:asciiTheme="majorHAnsi" w:hAnsiTheme="majorHAnsi" w:cstheme="majorHAnsi"/>
          <w:sz w:val="28"/>
          <w:szCs w:val="28"/>
        </w:rPr>
        <w:t>a) Không tuân thủ đầy đủ quy định pháp luật về phương tiện, hình thức</w:t>
      </w:r>
      <w:r w:rsidRPr="00DA5F7C">
        <w:rPr>
          <w:rFonts w:asciiTheme="majorHAnsi" w:hAnsiTheme="majorHAnsi" w:cstheme="majorHAnsi"/>
          <w:sz w:val="28"/>
          <w:szCs w:val="28"/>
          <w:lang w:val="nl-NL"/>
        </w:rPr>
        <w:t xml:space="preserve"> </w:t>
      </w:r>
      <w:r w:rsidRPr="00DA5F7C">
        <w:rPr>
          <w:rFonts w:asciiTheme="majorHAnsi" w:hAnsiTheme="majorHAnsi" w:cstheme="majorHAnsi"/>
          <w:sz w:val="28"/>
          <w:szCs w:val="28"/>
        </w:rPr>
        <w:t>hoặc ngôn ngữ công bố thông tin;"</w:t>
      </w:r>
    </w:p>
    <w:p w14:paraId="74658A83" w14:textId="7609AAF0"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w:t>
      </w:r>
      <w:r w:rsidR="00876928">
        <w:rPr>
          <w:rFonts w:asciiTheme="majorHAnsi" w:eastAsia="MS Mincho" w:hAnsiTheme="majorHAnsi" w:cstheme="majorHAnsi"/>
          <w:color w:val="auto"/>
          <w:spacing w:val="-4"/>
          <w:sz w:val="28"/>
          <w:szCs w:val="28"/>
          <w:lang w:val="nl-NL" w:eastAsia="en-US"/>
        </w:rPr>
        <w:t>2</w:t>
      </w:r>
      <w:r w:rsidRPr="00DA5F7C">
        <w:rPr>
          <w:rFonts w:asciiTheme="majorHAnsi" w:eastAsia="MS Mincho" w:hAnsiTheme="majorHAnsi" w:cstheme="majorHAnsi"/>
          <w:color w:val="auto"/>
          <w:spacing w:val="-4"/>
          <w:sz w:val="28"/>
          <w:szCs w:val="28"/>
          <w:lang w:val="nl-NL" w:eastAsia="en-US"/>
        </w:rPr>
        <w:t>. Sửa đổi, bổ sung các khoản 5, 6 và 7 Điều 42 như sau:</w:t>
      </w:r>
    </w:p>
    <w:p w14:paraId="767FC0B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“5. Phạt tiền từ 100.000.000 đồng đến 200.000.000 đồng đối với hành vi công bố thông tin sai lệch.</w:t>
      </w:r>
    </w:p>
    <w:p w14:paraId="1E1139DF" w14:textId="788D404A"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6. Phạt tiền từ 200.000.000 đồng đến 300.000.000 đồng đối với hành vi tạo dựng thông tin sai sự thật hoặc che giấu thông tin trong hoạt động chứng khoán.</w:t>
      </w:r>
    </w:p>
    <w:p w14:paraId="15E5F090" w14:textId="5DE84D5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7. Biện pháp khắc phục hậu quả: </w:t>
      </w:r>
    </w:p>
    <w:p w14:paraId="314A81E8"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Buộc hủy bỏ thông tin hoặc cải chính thông tin đối với hành vi vi phạm quy định tại các khoản 5 và 6 Điều này.”</w:t>
      </w:r>
    </w:p>
    <w:p w14:paraId="12666099" w14:textId="0137453C"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w:t>
      </w:r>
      <w:r w:rsidR="00876928">
        <w:rPr>
          <w:rFonts w:asciiTheme="majorHAnsi" w:eastAsia="MS Mincho" w:hAnsiTheme="majorHAnsi" w:cstheme="majorHAnsi"/>
          <w:color w:val="auto"/>
          <w:spacing w:val="-4"/>
          <w:sz w:val="28"/>
          <w:szCs w:val="28"/>
          <w:lang w:val="nl-NL" w:eastAsia="en-US"/>
        </w:rPr>
        <w:t>3</w:t>
      </w:r>
      <w:r w:rsidRPr="00DA5F7C">
        <w:rPr>
          <w:rFonts w:asciiTheme="majorHAnsi" w:eastAsia="MS Mincho" w:hAnsiTheme="majorHAnsi" w:cstheme="majorHAnsi"/>
          <w:color w:val="auto"/>
          <w:spacing w:val="-4"/>
          <w:sz w:val="28"/>
          <w:szCs w:val="28"/>
          <w:lang w:val="nl-NL" w:eastAsia="en-US"/>
        </w:rPr>
        <w:t>. Sửa đổi, bổ sung các khoản 3, 4 và 5 Điều 43 như sau:</w:t>
      </w:r>
    </w:p>
    <w:p w14:paraId="7C9493B6" w14:textId="171355B6" w:rsidR="00D34351" w:rsidRPr="00DA5F7C" w:rsidRDefault="00D54693" w:rsidP="00DA5F7C">
      <w:pPr>
        <w:spacing w:before="80" w:line="478" w:lineRule="exact"/>
        <w:ind w:left="40" w:firstLine="567"/>
        <w:jc w:val="both"/>
        <w:rPr>
          <w:rFonts w:asciiTheme="majorHAnsi" w:eastAsia="Times New Roman" w:hAnsiTheme="majorHAnsi" w:cstheme="majorHAnsi"/>
          <w:color w:val="auto"/>
          <w:sz w:val="28"/>
          <w:szCs w:val="28"/>
          <w:lang w:val="nl-NL" w:eastAsia="en-US"/>
        </w:rPr>
      </w:pPr>
      <w:r w:rsidRPr="00DA5F7C">
        <w:rPr>
          <w:rFonts w:asciiTheme="majorHAnsi" w:eastAsia="Times New Roman" w:hAnsiTheme="majorHAnsi" w:cstheme="majorHAnsi"/>
          <w:color w:val="auto"/>
          <w:sz w:val="28"/>
          <w:szCs w:val="28"/>
          <w:lang w:val="nl-NL" w:eastAsia="en-US"/>
        </w:rPr>
        <w:t xml:space="preserve">“3. Phạt tiền từ 70.000.000 đồng đến 100.000.000 đồng đối với hành vikhông báo cáo đối với thông tin phải báo cáo theo quy định pháp luật hoặc theo yêu cầu của Ủy ban Chứng khoán Nhà nước </w:t>
      </w:r>
      <w:r w:rsidRPr="00DA5F7C">
        <w:rPr>
          <w:rFonts w:asciiTheme="majorHAnsi" w:eastAsia="Times New Roman" w:hAnsiTheme="majorHAnsi" w:cstheme="majorHAnsi"/>
          <w:color w:val="auto"/>
          <w:spacing w:val="-4"/>
          <w:sz w:val="28"/>
          <w:szCs w:val="28"/>
          <w:lang w:val="nl-NL" w:eastAsia="en-US"/>
        </w:rPr>
        <w:t>quy định tại khoản 3 Điều 120, khoản 4 Điều 123, khoản 3 Điều 124 Luật Chứng khoán.</w:t>
      </w:r>
    </w:p>
    <w:p w14:paraId="2163F381" w14:textId="77777777" w:rsidR="00D34351" w:rsidRPr="00DA5F7C" w:rsidRDefault="00D54693" w:rsidP="00DA5F7C">
      <w:pPr>
        <w:spacing w:before="80" w:line="478" w:lineRule="exact"/>
        <w:ind w:left="40" w:firstLine="567"/>
        <w:jc w:val="both"/>
        <w:rPr>
          <w:rFonts w:asciiTheme="majorHAnsi" w:eastAsia="Times New Roman" w:hAnsiTheme="majorHAnsi" w:cstheme="majorHAnsi"/>
          <w:color w:val="auto"/>
          <w:sz w:val="28"/>
          <w:szCs w:val="28"/>
          <w:lang w:val="nl-NL" w:eastAsia="en-US"/>
        </w:rPr>
      </w:pPr>
      <w:r w:rsidRPr="00DA5F7C">
        <w:rPr>
          <w:rFonts w:asciiTheme="majorHAnsi" w:eastAsia="Times New Roman" w:hAnsiTheme="majorHAnsi" w:cstheme="majorHAnsi"/>
          <w:color w:val="auto"/>
          <w:sz w:val="28"/>
          <w:szCs w:val="28"/>
          <w:lang w:val="nl-NL" w:eastAsia="en-US"/>
        </w:rPr>
        <w:t xml:space="preserve">4. Phạt tiền từ 100.000.000 đồng đến 200.000.000 đồng đối với hành vi báo cáo có nội dung </w:t>
      </w:r>
      <w:r w:rsidRPr="00DA5F7C">
        <w:rPr>
          <w:rFonts w:asciiTheme="majorHAnsi" w:eastAsia="Times New Roman" w:hAnsiTheme="majorHAnsi" w:cstheme="majorHAnsi"/>
          <w:color w:val="auto"/>
          <w:spacing w:val="-4"/>
          <w:sz w:val="28"/>
          <w:szCs w:val="28"/>
          <w:lang w:val="nl-NL" w:eastAsia="en-US"/>
        </w:rPr>
        <w:t>sai lệch hoặc sai sự thật</w:t>
      </w:r>
      <w:r w:rsidRPr="00DA5F7C">
        <w:rPr>
          <w:rFonts w:asciiTheme="majorHAnsi" w:eastAsia="Times New Roman" w:hAnsiTheme="majorHAnsi" w:cstheme="majorHAnsi"/>
          <w:color w:val="auto"/>
          <w:sz w:val="28"/>
          <w:szCs w:val="28"/>
          <w:lang w:val="nl-NL" w:eastAsia="en-US"/>
        </w:rPr>
        <w:t>.</w:t>
      </w:r>
    </w:p>
    <w:p w14:paraId="12815B55" w14:textId="37DE1BC3" w:rsidR="00D34351" w:rsidRPr="00DA5F7C" w:rsidRDefault="00D54693" w:rsidP="00DA5F7C">
      <w:pPr>
        <w:spacing w:before="80" w:line="478" w:lineRule="exact"/>
        <w:ind w:left="40" w:firstLine="567"/>
        <w:jc w:val="both"/>
        <w:rPr>
          <w:rFonts w:asciiTheme="majorHAnsi" w:eastAsia="Times New Roman" w:hAnsiTheme="majorHAnsi" w:cstheme="majorHAnsi"/>
          <w:color w:val="auto"/>
          <w:sz w:val="28"/>
          <w:szCs w:val="28"/>
          <w:lang w:val="nl-NL" w:eastAsia="en-US"/>
        </w:rPr>
      </w:pPr>
      <w:r w:rsidRPr="00DA5F7C">
        <w:rPr>
          <w:rFonts w:asciiTheme="majorHAnsi" w:eastAsia="Times New Roman" w:hAnsiTheme="majorHAnsi" w:cstheme="majorHAnsi"/>
          <w:color w:val="auto"/>
          <w:sz w:val="28"/>
          <w:szCs w:val="28"/>
          <w:lang w:val="nl-NL" w:eastAsia="en-US"/>
        </w:rPr>
        <w:t xml:space="preserve">5. Biện pháp khắc phục hậu quả: </w:t>
      </w:r>
    </w:p>
    <w:p w14:paraId="4116E0BE" w14:textId="4FA987C7" w:rsidR="00D34351" w:rsidRPr="00DA5F7C" w:rsidRDefault="00D54693" w:rsidP="00DA5F7C">
      <w:pPr>
        <w:spacing w:before="80" w:line="478" w:lineRule="exact"/>
        <w:ind w:lef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Times New Roman" w:hAnsiTheme="majorHAnsi" w:cstheme="majorHAnsi"/>
          <w:color w:val="auto"/>
          <w:spacing w:val="-4"/>
          <w:sz w:val="28"/>
          <w:szCs w:val="28"/>
          <w:lang w:val="nl-NL" w:eastAsia="en-US"/>
        </w:rPr>
        <w:tab/>
        <w:t>Buộc báo cáo thông tin chính xác đ</w:t>
      </w:r>
      <w:r w:rsidRPr="00DA5F7C">
        <w:rPr>
          <w:rFonts w:asciiTheme="majorHAnsi" w:eastAsia="Times New Roman" w:hAnsiTheme="majorHAnsi" w:cstheme="majorHAnsi"/>
          <w:color w:val="auto"/>
          <w:sz w:val="28"/>
          <w:szCs w:val="28"/>
          <w:lang w:val="nl-NL" w:eastAsia="en-US"/>
        </w:rPr>
        <w:t>ối với hành vi vi phạm quy định tại khoản 4 Điều này.”</w:t>
      </w:r>
    </w:p>
    <w:p w14:paraId="25B8B0C4" w14:textId="2142EE42" w:rsidR="00D34351" w:rsidRPr="00DA5F7C" w:rsidRDefault="00D54693" w:rsidP="00DA5F7C">
      <w:pPr>
        <w:spacing w:before="80" w:line="478" w:lineRule="exact"/>
        <w:ind w:lef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val="nl-NL" w:eastAsia="en-US"/>
        </w:rPr>
        <w:t>3</w:t>
      </w:r>
      <w:r w:rsidR="00876928">
        <w:rPr>
          <w:rFonts w:asciiTheme="majorHAnsi" w:eastAsia="MS Mincho" w:hAnsiTheme="majorHAnsi" w:cstheme="majorHAnsi"/>
          <w:color w:val="auto"/>
          <w:spacing w:val="-4"/>
          <w:sz w:val="28"/>
          <w:szCs w:val="28"/>
          <w:lang w:val="nl-NL" w:eastAsia="en-US"/>
        </w:rPr>
        <w:t>4</w:t>
      </w:r>
      <w:r w:rsidRPr="00DA5F7C">
        <w:rPr>
          <w:rFonts w:asciiTheme="majorHAnsi" w:eastAsia="MS Mincho" w:hAnsiTheme="majorHAnsi" w:cstheme="majorHAnsi"/>
          <w:color w:val="auto"/>
          <w:spacing w:val="-4"/>
          <w:sz w:val="28"/>
          <w:szCs w:val="28"/>
          <w:lang w:val="nl-NL" w:eastAsia="en-US"/>
        </w:rPr>
        <w:t xml:space="preserve">. </w:t>
      </w:r>
      <w:r w:rsidRPr="00DA5F7C">
        <w:rPr>
          <w:rFonts w:asciiTheme="majorHAnsi" w:eastAsia="MS Mincho" w:hAnsiTheme="majorHAnsi" w:cstheme="majorHAnsi"/>
          <w:color w:val="auto"/>
          <w:spacing w:val="-4"/>
          <w:sz w:val="28"/>
          <w:szCs w:val="28"/>
          <w:lang w:eastAsia="en-US"/>
        </w:rPr>
        <w:t>Sửa đổi, bổ sung điểm a khoản 2 Điều 44 như sau:</w:t>
      </w:r>
    </w:p>
    <w:p w14:paraId="39621D94" w14:textId="77777777" w:rsidR="00D34351" w:rsidRPr="00DA5F7C" w:rsidRDefault="00D54693" w:rsidP="00DA5F7C">
      <w:pPr>
        <w:spacing w:before="80" w:line="478" w:lineRule="exact"/>
        <w:ind w:left="40" w:firstLine="567"/>
        <w:jc w:val="both"/>
        <w:rPr>
          <w:rFonts w:asciiTheme="majorHAnsi" w:eastAsia="MS Mincho" w:hAnsiTheme="majorHAnsi" w:cstheme="majorHAnsi"/>
          <w:color w:val="auto"/>
          <w:spacing w:val="-4"/>
          <w:sz w:val="28"/>
          <w:szCs w:val="28"/>
          <w:lang w:eastAsia="en-US"/>
        </w:rPr>
      </w:pPr>
      <w:r w:rsidRPr="00DA5F7C">
        <w:rPr>
          <w:rFonts w:asciiTheme="majorHAnsi" w:eastAsia="MS Mincho" w:hAnsiTheme="majorHAnsi" w:cstheme="majorHAnsi"/>
          <w:color w:val="auto"/>
          <w:spacing w:val="-4"/>
          <w:sz w:val="28"/>
          <w:szCs w:val="28"/>
          <w:lang w:eastAsia="en-US"/>
        </w:rPr>
        <w:t>“a) Không thông báo cho đơn vị được kiểm toán trong quá trình kiểm toán khi phát hiện hành vi không tuân thủ pháp luật và quy định liên quan đến việc lập, trình bày báo cáo tài chính được kiểm toán hoặc không kiến nghị đơn vị được kiểm toán có biện pháp ngăn ngừa, sửa chữa, xử lý sai phạm hoặc không ghi ý kiến vào báo cáo kiểm toán hoặc thư quản lý theo quy định của chuẩn mực kiểm toán trong trường hợp đơn vị được kiểm toán không sửa chữa, xử lý sai phạm;”</w:t>
      </w:r>
    </w:p>
    <w:p w14:paraId="04159075" w14:textId="6EDAE058"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w:t>
      </w:r>
      <w:r w:rsidR="00876928">
        <w:rPr>
          <w:rFonts w:asciiTheme="majorHAnsi" w:eastAsia="MS Mincho" w:hAnsiTheme="majorHAnsi" w:cstheme="majorHAnsi"/>
          <w:color w:val="auto"/>
          <w:spacing w:val="-4"/>
          <w:sz w:val="28"/>
          <w:szCs w:val="28"/>
          <w:lang w:val="nl-NL" w:eastAsia="en-US"/>
        </w:rPr>
        <w:t>5</w:t>
      </w:r>
      <w:r w:rsidRPr="00DA5F7C">
        <w:rPr>
          <w:rFonts w:asciiTheme="majorHAnsi" w:eastAsia="MS Mincho" w:hAnsiTheme="majorHAnsi" w:cstheme="majorHAnsi"/>
          <w:color w:val="auto"/>
          <w:spacing w:val="-4"/>
          <w:sz w:val="28"/>
          <w:szCs w:val="28"/>
          <w:lang w:val="nl-NL" w:eastAsia="en-US"/>
        </w:rPr>
        <w:t>. Sửa đổi, bổ sung khoản 5 Điều 45 như sau:</w:t>
      </w:r>
    </w:p>
    <w:p w14:paraId="4A539C3D"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"5. Phạt tiền từ 70.000.000 đồng đến 100.000.000 đồng đối với công ty con của Sở giao dịch chứng khoán Việt Nam không lưu giữ và cập nhật thông tin cơ bản về cơ cấu tổ chức, người sáng lập, chủ sở hữu hưởng lợi của doanh nghiệp niêm yết theo quy định tại khoản 1 Điều 18 Luật Phòng, chống rửa tiền."</w:t>
      </w:r>
    </w:p>
    <w:p w14:paraId="049DB1CC" w14:textId="2302D331"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w:t>
      </w:r>
      <w:r w:rsidR="00876928">
        <w:rPr>
          <w:rFonts w:asciiTheme="majorHAnsi" w:eastAsia="MS Mincho" w:hAnsiTheme="majorHAnsi" w:cstheme="majorHAnsi"/>
          <w:color w:val="auto"/>
          <w:spacing w:val="-4"/>
          <w:sz w:val="28"/>
          <w:szCs w:val="28"/>
          <w:lang w:val="nl-NL" w:eastAsia="en-US"/>
        </w:rPr>
        <w:t>6</w:t>
      </w:r>
      <w:r w:rsidRPr="00DA5F7C">
        <w:rPr>
          <w:rFonts w:asciiTheme="majorHAnsi" w:eastAsia="MS Mincho" w:hAnsiTheme="majorHAnsi" w:cstheme="majorHAnsi"/>
          <w:color w:val="auto"/>
          <w:spacing w:val="-4"/>
          <w:sz w:val="28"/>
          <w:szCs w:val="28"/>
          <w:lang w:val="nl-NL" w:eastAsia="en-US"/>
        </w:rPr>
        <w:t>. Sửa đổi một số điểm tại các khoản 1, 2, 3 Điều 47 như sau:</w:t>
      </w:r>
    </w:p>
    <w:p w14:paraId="30BA8639"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a) Sửa đổi điểm c </w:t>
      </w:r>
      <w:r w:rsidR="00876928">
        <w:rPr>
          <w:rFonts w:asciiTheme="majorHAnsi" w:eastAsia="MS Mincho" w:hAnsiTheme="majorHAnsi" w:cstheme="majorHAnsi"/>
          <w:color w:val="auto"/>
          <w:spacing w:val="-4"/>
          <w:sz w:val="28"/>
          <w:szCs w:val="28"/>
          <w:lang w:val="nl-NL" w:eastAsia="en-US"/>
        </w:rPr>
        <w:t xml:space="preserve">và điểm d </w:t>
      </w:r>
      <w:r w:rsidRPr="00DA5F7C">
        <w:rPr>
          <w:rFonts w:asciiTheme="majorHAnsi" w:eastAsia="MS Mincho" w:hAnsiTheme="majorHAnsi" w:cstheme="majorHAnsi"/>
          <w:color w:val="auto"/>
          <w:spacing w:val="-4"/>
          <w:sz w:val="28"/>
          <w:szCs w:val="28"/>
          <w:lang w:val="nl-NL" w:eastAsia="en-US"/>
        </w:rPr>
        <w:t>khoản 1 Điều 47 như sau:</w:t>
      </w:r>
    </w:p>
    <w:p w14:paraId="7EBC0B80" w14:textId="66BA752E" w:rsidR="00D34351"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Tước quyền sử dụng chứng chỉ hành nghề chứng khoán theo quy định tại khoản 3 Điều 32 Nghị định này;</w:t>
      </w:r>
    </w:p>
    <w:p w14:paraId="0F1222B1" w14:textId="77777777" w:rsidR="00D34351" w:rsidRPr="00DA5F7C"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d) Đình chỉ hoạt động giao dịch chứng khoán theo quy định tại khoản 1 Điều 34 Nghị định này;”</w:t>
      </w:r>
    </w:p>
    <w:p w14:paraId="45C99713" w14:textId="0228E2BE"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 Sửa đổi điểm d khoản 2 Điều 47 như sau:</w:t>
      </w:r>
    </w:p>
    <w:p w14:paraId="61B58546" w14:textId="044460D4"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“d) Đình chỉ </w:t>
      </w:r>
      <w:r w:rsidR="00876928">
        <w:rPr>
          <w:rFonts w:asciiTheme="majorHAnsi" w:eastAsia="MS Mincho" w:hAnsiTheme="majorHAnsi" w:cstheme="majorHAnsi"/>
          <w:color w:val="auto"/>
          <w:spacing w:val="-4"/>
          <w:sz w:val="28"/>
          <w:szCs w:val="28"/>
          <w:lang w:val="nl-NL" w:eastAsia="en-US"/>
        </w:rPr>
        <w:t xml:space="preserve">hoạt động </w:t>
      </w:r>
      <w:r w:rsidRPr="00DA5F7C">
        <w:rPr>
          <w:rFonts w:asciiTheme="majorHAnsi" w:eastAsia="MS Mincho" w:hAnsiTheme="majorHAnsi" w:cstheme="majorHAnsi"/>
          <w:color w:val="auto"/>
          <w:spacing w:val="-4"/>
          <w:sz w:val="28"/>
          <w:szCs w:val="28"/>
          <w:lang w:val="nl-NL" w:eastAsia="en-US"/>
        </w:rPr>
        <w:t>giao dịch chứng khoán có thời hạn từ 01 tháng đến 12 tháng; tước quyền sử dụng chứng chỉ hành nghề chứng khoán có thời hạn từ 01 tháng đến 24 tháng;”</w:t>
      </w:r>
    </w:p>
    <w:p w14:paraId="0BC6B250" w14:textId="67C2E9C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c) Sửa đổi điểm d khoản 3 Điều 47 như sau:</w:t>
      </w:r>
    </w:p>
    <w:p w14:paraId="60B35F68" w14:textId="1287AAFA"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 xml:space="preserve"> “d) Đình chỉ </w:t>
      </w:r>
      <w:r w:rsidR="00876928">
        <w:rPr>
          <w:rFonts w:asciiTheme="majorHAnsi" w:eastAsia="MS Mincho" w:hAnsiTheme="majorHAnsi" w:cstheme="majorHAnsi"/>
          <w:color w:val="auto"/>
          <w:spacing w:val="-4"/>
          <w:sz w:val="28"/>
          <w:szCs w:val="28"/>
          <w:lang w:val="nl-NL" w:eastAsia="en-US"/>
        </w:rPr>
        <w:t xml:space="preserve">hoạt động </w:t>
      </w:r>
      <w:r w:rsidRPr="00DA5F7C">
        <w:rPr>
          <w:rFonts w:asciiTheme="majorHAnsi" w:eastAsia="MS Mincho" w:hAnsiTheme="majorHAnsi" w:cstheme="majorHAnsi"/>
          <w:color w:val="auto"/>
          <w:spacing w:val="-4"/>
          <w:sz w:val="28"/>
          <w:szCs w:val="28"/>
          <w:lang w:val="nl-NL" w:eastAsia="en-US"/>
        </w:rPr>
        <w:t>giao dịch chứng khoán có thời hạn từ 01 tháng đến 12 tháng; tước quyền sử dụng chứng chỉ hành nghề chứng khoán có thời hạn từ 01 tháng đến 24 tháng;”</w:t>
      </w:r>
    </w:p>
    <w:p w14:paraId="072433A8" w14:textId="435E7EB3" w:rsidR="00D34351" w:rsidRPr="00DA5F7C" w:rsidRDefault="00D54693" w:rsidP="00DA5F7C">
      <w:pPr>
        <w:widowControl/>
        <w:tabs>
          <w:tab w:val="left" w:pos="567"/>
        </w:tabs>
        <w:spacing w:before="80" w:line="478" w:lineRule="exact"/>
        <w:ind w:left="40" w:right="40" w:firstLine="567"/>
        <w:jc w:val="both"/>
        <w:rPr>
          <w:rFonts w:asciiTheme="majorHAnsi" w:hAnsiTheme="majorHAnsi" w:cstheme="majorHAnsi"/>
          <w:color w:val="auto"/>
          <w:sz w:val="28"/>
          <w:lang w:val="en-US"/>
        </w:rPr>
      </w:pPr>
      <w:r w:rsidRPr="00DA5F7C">
        <w:rPr>
          <w:rFonts w:asciiTheme="majorHAnsi" w:hAnsiTheme="majorHAnsi" w:cstheme="majorHAnsi"/>
          <w:color w:val="auto"/>
          <w:sz w:val="28"/>
          <w:lang w:val="en-US"/>
        </w:rPr>
        <w:t>3</w:t>
      </w:r>
      <w:r w:rsidR="00876928" w:rsidRPr="00876928">
        <w:rPr>
          <w:rFonts w:asciiTheme="majorHAnsi" w:hAnsiTheme="majorHAnsi" w:cstheme="majorHAnsi"/>
          <w:color w:val="auto"/>
          <w:sz w:val="28"/>
          <w:lang w:val="en-US"/>
        </w:rPr>
        <w:t>7</w:t>
      </w:r>
      <w:r w:rsidRPr="00DA5F7C">
        <w:rPr>
          <w:rFonts w:asciiTheme="majorHAnsi" w:hAnsiTheme="majorHAnsi" w:cstheme="majorHAnsi"/>
          <w:color w:val="auto"/>
          <w:sz w:val="28"/>
          <w:lang w:val="en-US"/>
        </w:rPr>
        <w:t>. Bổ sung khoản 3 Điều 48 như sau:</w:t>
      </w:r>
    </w:p>
    <w:p w14:paraId="12DE68EF" w14:textId="77777777" w:rsidR="00D34351" w:rsidRPr="00DA5F7C" w:rsidRDefault="00D54693" w:rsidP="00DA5F7C">
      <w:pPr>
        <w:widowControl/>
        <w:tabs>
          <w:tab w:val="left" w:pos="567"/>
        </w:tabs>
        <w:spacing w:before="80" w:line="478" w:lineRule="exact"/>
        <w:ind w:left="40" w:right="40" w:firstLine="567"/>
        <w:jc w:val="both"/>
        <w:rPr>
          <w:rFonts w:asciiTheme="majorHAnsi" w:eastAsia="MS Mincho" w:hAnsiTheme="majorHAnsi" w:cstheme="majorHAnsi"/>
          <w:color w:val="auto"/>
          <w:spacing w:val="-4"/>
          <w:sz w:val="28"/>
          <w:szCs w:val="28"/>
          <w:lang w:val="en-US" w:eastAsia="en-US"/>
        </w:rPr>
      </w:pPr>
      <w:r w:rsidRPr="00DA5F7C">
        <w:rPr>
          <w:rFonts w:asciiTheme="majorHAnsi" w:eastAsia="MS Mincho" w:hAnsiTheme="majorHAnsi" w:cstheme="majorHAnsi"/>
          <w:color w:val="auto"/>
          <w:spacing w:val="-4"/>
          <w:sz w:val="28"/>
          <w:szCs w:val="28"/>
          <w:lang w:val="en-US" w:eastAsia="en-US"/>
        </w:rPr>
        <w:t>“3. Người có thẩm quyền xử phạt vi phạm hành chính được áp dụng thủ tục xử phạt vi phạm hành chính không lập biên bản trong trường hợp xử phạt cảnh cáo vi phạm tại quy định tại các khoản 1 Điều 13</w:t>
      </w:r>
      <w:r w:rsidR="00876928">
        <w:rPr>
          <w:rFonts w:asciiTheme="majorHAnsi" w:eastAsia="MS Mincho" w:hAnsiTheme="majorHAnsi" w:cstheme="majorHAnsi"/>
          <w:color w:val="auto"/>
          <w:spacing w:val="-4"/>
          <w:sz w:val="28"/>
          <w:szCs w:val="28"/>
          <w:lang w:val="en-US" w:eastAsia="en-US"/>
        </w:rPr>
        <w:t>;</w:t>
      </w:r>
      <w:r w:rsidRPr="00DA5F7C">
        <w:rPr>
          <w:rFonts w:asciiTheme="majorHAnsi" w:eastAsia="MS Mincho" w:hAnsiTheme="majorHAnsi" w:cstheme="majorHAnsi"/>
          <w:color w:val="auto"/>
          <w:spacing w:val="-4"/>
          <w:sz w:val="28"/>
          <w:szCs w:val="28"/>
          <w:lang w:val="en-US" w:eastAsia="en-US"/>
        </w:rPr>
        <w:t xml:space="preserve"> điểm a khoản 1 Điều 14</w:t>
      </w:r>
      <w:r w:rsidR="00876928">
        <w:rPr>
          <w:rFonts w:asciiTheme="majorHAnsi" w:eastAsia="MS Mincho" w:hAnsiTheme="majorHAnsi" w:cstheme="majorHAnsi"/>
          <w:color w:val="auto"/>
          <w:spacing w:val="-4"/>
          <w:sz w:val="28"/>
          <w:szCs w:val="28"/>
          <w:lang w:val="en-US" w:eastAsia="en-US"/>
        </w:rPr>
        <w:t>;</w:t>
      </w:r>
      <w:r w:rsidRPr="00DA5F7C">
        <w:rPr>
          <w:rFonts w:asciiTheme="majorHAnsi" w:eastAsia="MS Mincho" w:hAnsiTheme="majorHAnsi" w:cstheme="majorHAnsi"/>
          <w:color w:val="auto"/>
          <w:spacing w:val="-4"/>
          <w:sz w:val="28"/>
          <w:szCs w:val="28"/>
          <w:lang w:val="en-US" w:eastAsia="en-US"/>
        </w:rPr>
        <w:t xml:space="preserve"> điểm a  khoản 2, </w:t>
      </w:r>
      <w:r w:rsidR="00876928">
        <w:rPr>
          <w:rFonts w:asciiTheme="majorHAnsi" w:eastAsia="MS Mincho" w:hAnsiTheme="majorHAnsi" w:cstheme="majorHAnsi"/>
          <w:color w:val="auto"/>
          <w:spacing w:val="-4"/>
          <w:sz w:val="28"/>
          <w:szCs w:val="28"/>
          <w:lang w:val="en-US" w:eastAsia="en-US"/>
        </w:rPr>
        <w:t xml:space="preserve">điểm a khoản </w:t>
      </w:r>
      <w:r w:rsidRPr="00DA5F7C">
        <w:rPr>
          <w:rFonts w:asciiTheme="majorHAnsi" w:eastAsia="MS Mincho" w:hAnsiTheme="majorHAnsi" w:cstheme="majorHAnsi"/>
          <w:color w:val="auto"/>
          <w:spacing w:val="-4"/>
          <w:sz w:val="28"/>
          <w:szCs w:val="28"/>
          <w:lang w:val="en-US" w:eastAsia="en-US"/>
        </w:rPr>
        <w:t xml:space="preserve">3 và </w:t>
      </w:r>
      <w:r w:rsidR="00876928">
        <w:rPr>
          <w:rFonts w:asciiTheme="majorHAnsi" w:eastAsia="MS Mincho" w:hAnsiTheme="majorHAnsi" w:cstheme="majorHAnsi"/>
          <w:color w:val="auto"/>
          <w:spacing w:val="-4"/>
          <w:sz w:val="28"/>
          <w:szCs w:val="28"/>
          <w:lang w:val="en-US" w:eastAsia="en-US"/>
        </w:rPr>
        <w:t xml:space="preserve">điểm a </w:t>
      </w:r>
      <w:r w:rsidRPr="00DA5F7C">
        <w:rPr>
          <w:rFonts w:asciiTheme="majorHAnsi" w:eastAsia="MS Mincho" w:hAnsiTheme="majorHAnsi" w:cstheme="majorHAnsi"/>
          <w:color w:val="auto"/>
          <w:spacing w:val="-4"/>
          <w:sz w:val="28"/>
          <w:szCs w:val="28"/>
          <w:lang w:val="en-US" w:eastAsia="en-US"/>
        </w:rPr>
        <w:t>4 Điều 33</w:t>
      </w:r>
      <w:r w:rsidR="00876928">
        <w:rPr>
          <w:rFonts w:asciiTheme="majorHAnsi" w:eastAsia="MS Mincho" w:hAnsiTheme="majorHAnsi" w:cstheme="majorHAnsi"/>
          <w:color w:val="auto"/>
          <w:spacing w:val="-4"/>
          <w:sz w:val="28"/>
          <w:szCs w:val="28"/>
          <w:lang w:val="en-US" w:eastAsia="en-US"/>
        </w:rPr>
        <w:t>;</w:t>
      </w:r>
      <w:r w:rsidRPr="00DA5F7C">
        <w:rPr>
          <w:rFonts w:asciiTheme="majorHAnsi" w:eastAsia="MS Mincho" w:hAnsiTheme="majorHAnsi" w:cstheme="majorHAnsi"/>
          <w:color w:val="auto"/>
          <w:spacing w:val="-4"/>
          <w:sz w:val="28"/>
          <w:szCs w:val="28"/>
          <w:lang w:val="en-US" w:eastAsia="en-US"/>
        </w:rPr>
        <w:t xml:space="preserve"> khoản 1 Điều 42</w:t>
      </w:r>
      <w:r w:rsidR="00876928">
        <w:rPr>
          <w:rFonts w:asciiTheme="majorHAnsi" w:eastAsia="MS Mincho" w:hAnsiTheme="majorHAnsi" w:cstheme="majorHAnsi"/>
          <w:color w:val="auto"/>
          <w:spacing w:val="-4"/>
          <w:sz w:val="28"/>
          <w:szCs w:val="28"/>
          <w:lang w:val="en-US" w:eastAsia="en-US"/>
        </w:rPr>
        <w:t>;</w:t>
      </w:r>
      <w:r w:rsidRPr="00DA5F7C">
        <w:rPr>
          <w:rFonts w:asciiTheme="majorHAnsi" w:eastAsia="MS Mincho" w:hAnsiTheme="majorHAnsi" w:cstheme="majorHAnsi"/>
          <w:color w:val="auto"/>
          <w:spacing w:val="-4"/>
          <w:sz w:val="28"/>
          <w:szCs w:val="28"/>
          <w:lang w:val="en-US" w:eastAsia="en-US"/>
        </w:rPr>
        <w:t xml:space="preserve"> điểm a khoản 1 Điều 44 Nghị định này, trừ trường hợp vi phạm hành chính được phát hiện nhờ sử dụng phương tiện, thiết bị kỹ thuật, nghiệp vụ.”</w:t>
      </w:r>
    </w:p>
    <w:p w14:paraId="796C5570" w14:textId="74C9582A" w:rsidR="00D34351" w:rsidRPr="00DA5F7C"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3</w:t>
      </w:r>
      <w:r w:rsidR="00876928">
        <w:rPr>
          <w:rFonts w:asciiTheme="majorHAnsi" w:eastAsia="MS Mincho" w:hAnsiTheme="majorHAnsi" w:cstheme="majorHAnsi"/>
          <w:color w:val="auto"/>
          <w:spacing w:val="-4"/>
          <w:sz w:val="28"/>
          <w:szCs w:val="28"/>
          <w:lang w:val="nl-NL" w:eastAsia="en-US"/>
        </w:rPr>
        <w:t>8</w:t>
      </w:r>
      <w:r w:rsidRPr="00DA5F7C">
        <w:rPr>
          <w:rFonts w:asciiTheme="majorHAnsi" w:eastAsia="MS Mincho" w:hAnsiTheme="majorHAnsi" w:cstheme="majorHAnsi"/>
          <w:color w:val="auto"/>
          <w:spacing w:val="-4"/>
          <w:sz w:val="28"/>
          <w:szCs w:val="28"/>
          <w:lang w:val="nl-NL" w:eastAsia="en-US"/>
        </w:rPr>
        <w:t>. Bổ sung Điều 50a trước Điều 50 như sau:</w:t>
      </w:r>
    </w:p>
    <w:p w14:paraId="4C16A7DE" w14:textId="77777777" w:rsidR="00D34351" w:rsidRPr="00DA5F7C"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b/>
          <w:color w:val="auto"/>
          <w:spacing w:val="-4"/>
          <w:sz w:val="28"/>
          <w:szCs w:val="28"/>
          <w:lang w:val="nl-NL" w:eastAsia="en-US"/>
        </w:rPr>
      </w:pPr>
      <w:r w:rsidRPr="00DA5F7C">
        <w:rPr>
          <w:rFonts w:asciiTheme="majorHAnsi" w:eastAsia="MS Mincho" w:hAnsiTheme="majorHAnsi" w:cstheme="majorHAnsi"/>
          <w:b/>
          <w:color w:val="auto"/>
          <w:spacing w:val="-4"/>
          <w:sz w:val="28"/>
          <w:szCs w:val="28"/>
          <w:lang w:val="nl-NL" w:eastAsia="en-US"/>
        </w:rPr>
        <w:t xml:space="preserve">“Điều 50a. Áp dụng hình thức đình chỉ giao dịch chứng khoán </w:t>
      </w:r>
    </w:p>
    <w:p w14:paraId="62BC19D7" w14:textId="2FDFA817" w:rsidR="00D34351" w:rsidRPr="00DA5F7C" w:rsidRDefault="00876928"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1</w:t>
      </w:r>
      <w:r w:rsidR="00D54693" w:rsidRPr="00DA5F7C">
        <w:rPr>
          <w:rFonts w:asciiTheme="majorHAnsi" w:eastAsia="MS Mincho" w:hAnsiTheme="majorHAnsi" w:cstheme="majorHAnsi"/>
          <w:color w:val="auto"/>
          <w:spacing w:val="-4"/>
          <w:sz w:val="28"/>
          <w:szCs w:val="28"/>
          <w:lang w:val="nl-NL" w:eastAsia="en-US"/>
        </w:rPr>
        <w:t>. Khi áp dụng hình thức đình chỉ</w:t>
      </w:r>
      <w:r>
        <w:rPr>
          <w:rFonts w:asciiTheme="majorHAnsi" w:eastAsia="MS Mincho" w:hAnsiTheme="majorHAnsi" w:cstheme="majorHAnsi"/>
          <w:color w:val="auto"/>
          <w:spacing w:val="-4"/>
          <w:sz w:val="28"/>
          <w:szCs w:val="28"/>
          <w:lang w:val="nl-NL" w:eastAsia="en-US"/>
        </w:rPr>
        <w:t xml:space="preserve"> hoạt động</w:t>
      </w:r>
      <w:r w:rsidR="00D54693" w:rsidRPr="00DA5F7C">
        <w:rPr>
          <w:rFonts w:asciiTheme="majorHAnsi" w:eastAsia="MS Mincho" w:hAnsiTheme="majorHAnsi" w:cstheme="majorHAnsi"/>
          <w:color w:val="auto"/>
          <w:spacing w:val="-4"/>
          <w:sz w:val="28"/>
          <w:szCs w:val="28"/>
          <w:lang w:val="nl-NL" w:eastAsia="en-US"/>
        </w:rPr>
        <w:t xml:space="preserve"> giao dịch chứng khoán quy định tại </w:t>
      </w:r>
      <w:r>
        <w:rPr>
          <w:rFonts w:asciiTheme="majorHAnsi" w:eastAsia="MS Mincho" w:hAnsiTheme="majorHAnsi" w:cstheme="majorHAnsi"/>
          <w:color w:val="auto"/>
          <w:spacing w:val="-4"/>
          <w:sz w:val="28"/>
          <w:szCs w:val="28"/>
          <w:lang w:val="nl-NL" w:eastAsia="en-US"/>
        </w:rPr>
        <w:t xml:space="preserve">điểm a và điểm b khoản 7 Điều 33, </w:t>
      </w:r>
      <w:r w:rsidR="00D54693" w:rsidRPr="00DA5F7C">
        <w:rPr>
          <w:rFonts w:asciiTheme="majorHAnsi" w:eastAsia="MS Mincho" w:hAnsiTheme="majorHAnsi" w:cstheme="majorHAnsi"/>
          <w:color w:val="auto"/>
          <w:spacing w:val="-4"/>
          <w:sz w:val="28"/>
          <w:szCs w:val="28"/>
          <w:lang w:val="nl-NL" w:eastAsia="en-US"/>
        </w:rPr>
        <w:t>khoản 1 Điều 34 Nghị định này, người có thẩm quyền quy định tại Điều 47 Nghị định này có quyền ra quyết định đình chỉ có thời hạn đối với toàn bộ hoạt động giao dịch chứng khoán trên thị trường giao dịch chứng khoán của tổ chức, cá nhân vi phạm.</w:t>
      </w:r>
    </w:p>
    <w:p w14:paraId="65383794" w14:textId="646FE76F" w:rsidR="00D34351" w:rsidRDefault="00876928"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2</w:t>
      </w:r>
      <w:r w:rsidR="00D54693" w:rsidRPr="00DA5F7C">
        <w:rPr>
          <w:rFonts w:asciiTheme="majorHAnsi" w:eastAsia="MS Mincho" w:hAnsiTheme="majorHAnsi" w:cstheme="majorHAnsi"/>
          <w:color w:val="auto"/>
          <w:spacing w:val="-4"/>
          <w:sz w:val="28"/>
          <w:szCs w:val="28"/>
          <w:lang w:val="nl-NL" w:eastAsia="en-US"/>
        </w:rPr>
        <w:t xml:space="preserve">. Quyết định áp dụng hình thức đình chỉ </w:t>
      </w:r>
      <w:r>
        <w:rPr>
          <w:rFonts w:asciiTheme="majorHAnsi" w:eastAsia="MS Mincho" w:hAnsiTheme="majorHAnsi" w:cstheme="majorHAnsi"/>
          <w:color w:val="auto"/>
          <w:spacing w:val="-4"/>
          <w:sz w:val="28"/>
          <w:szCs w:val="28"/>
          <w:lang w:val="nl-NL" w:eastAsia="en-US"/>
        </w:rPr>
        <w:t xml:space="preserve">hoạt động </w:t>
      </w:r>
      <w:r w:rsidR="00D54693" w:rsidRPr="00DA5F7C">
        <w:rPr>
          <w:rFonts w:asciiTheme="majorHAnsi" w:eastAsia="MS Mincho" w:hAnsiTheme="majorHAnsi" w:cstheme="majorHAnsi"/>
          <w:color w:val="auto"/>
          <w:spacing w:val="-4"/>
          <w:sz w:val="28"/>
          <w:szCs w:val="28"/>
          <w:lang w:val="nl-NL" w:eastAsia="en-US"/>
        </w:rPr>
        <w:t>giao dịch chứng khoán phải được đồng thời gửi cho Sở giao dịch chứng khoán Việt Nam,  công ty con của Sở giao dịch chứng khoán Việt Nam, Tổng công ty lưu ký và bù trừ chứng khoán Việt Nam và các công ty chứng khoán.”</w:t>
      </w:r>
    </w:p>
    <w:p w14:paraId="38B906E0" w14:textId="77777777" w:rsidR="00D34351" w:rsidRDefault="00876928"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39. Sửa đổi, bổ sung khoản 3 Điều 51 như sau:</w:t>
      </w:r>
    </w:p>
    <w:p w14:paraId="2D499E9C" w14:textId="77777777" w:rsidR="00D34351" w:rsidRPr="00DA5F7C" w:rsidRDefault="00876928"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“3. Thời hạn thực hiện các biện pháp khắc phục hậu quả quy định tại khoản 3 Điều 4 Nghị định này là tối đa 30 ngày, kể từ ngày quyết định áp dụng biện pháp khắc phục hậu quả có hiệu lực thi hành, trừ các trường hợp quy định tại các điểm a, b, đ và e khoản 9 Điều 8; điểm c khoản 9 Điều 8 trong trường hợp buộc thông qua Đại hội đồng cổ đông gần nhất; các điểm a và b khoản 5 Điều 9, các điểm a, b và c khoản 8 Điều 10, các điểm b và c khoản 6 Điều 12, khoản 3 Điều 15a, điểm d khoản 6 Điều 17, điểm a khoản 7 Điều 18, khoản 8 Điều 26, khoản 7 Điều 27, điểm b khoản 8 Điều 32, điểm b khoản 6 Điều 34, khoản 7 Điều 39, điểm a khoản 6 Điều 40, khoản 4 Điều 44, khoản 1 và khoản 2 Điều 51 Nghị định này.”</w:t>
      </w:r>
    </w:p>
    <w:p w14:paraId="7C569B56" w14:textId="355857A0" w:rsidR="00D34351" w:rsidRPr="00DA5F7C" w:rsidRDefault="00876928"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40</w:t>
      </w:r>
      <w:r w:rsidR="00D54693" w:rsidRPr="00DA5F7C">
        <w:rPr>
          <w:rFonts w:asciiTheme="majorHAnsi" w:eastAsia="MS Mincho" w:hAnsiTheme="majorHAnsi" w:cstheme="majorHAnsi"/>
          <w:color w:val="auto"/>
          <w:spacing w:val="-4"/>
          <w:sz w:val="28"/>
          <w:szCs w:val="28"/>
          <w:lang w:val="nl-NL" w:eastAsia="en-US"/>
        </w:rPr>
        <w:t>. Bổ sung Điều 52a trước Điều 52 như sau:</w:t>
      </w:r>
    </w:p>
    <w:p w14:paraId="21923C30" w14:textId="19266381" w:rsidR="00D34351" w:rsidRPr="00DA5F7C" w:rsidRDefault="00D54693" w:rsidP="00DA5F7C">
      <w:pPr>
        <w:widowControl/>
        <w:tabs>
          <w:tab w:val="left" w:pos="567"/>
        </w:tabs>
        <w:spacing w:before="120" w:after="120" w:line="480" w:lineRule="exact"/>
        <w:ind w:left="43" w:right="40" w:firstLine="562"/>
        <w:jc w:val="both"/>
        <w:rPr>
          <w:rFonts w:asciiTheme="majorHAnsi" w:hAnsiTheme="majorHAnsi" w:cstheme="majorHAnsi"/>
          <w:b/>
          <w:color w:val="auto"/>
          <w:sz w:val="28"/>
        </w:rPr>
      </w:pPr>
      <w:r w:rsidRPr="00DA5F7C">
        <w:rPr>
          <w:rFonts w:asciiTheme="majorHAnsi" w:eastAsia="MS Mincho" w:hAnsiTheme="majorHAnsi" w:cstheme="majorHAnsi"/>
          <w:color w:val="auto"/>
          <w:spacing w:val="-4"/>
          <w:sz w:val="28"/>
          <w:szCs w:val="28"/>
          <w:lang w:val="nl-NL" w:eastAsia="en-US"/>
        </w:rPr>
        <w:t>"</w:t>
      </w:r>
      <w:r w:rsidRPr="00DA5F7C">
        <w:rPr>
          <w:rFonts w:asciiTheme="majorHAnsi" w:eastAsia="MS Mincho" w:hAnsiTheme="majorHAnsi" w:cstheme="majorHAnsi"/>
          <w:b/>
          <w:color w:val="auto"/>
          <w:spacing w:val="-4"/>
          <w:sz w:val="28"/>
          <w:szCs w:val="28"/>
          <w:lang w:val="nl-NL" w:eastAsia="en-US"/>
        </w:rPr>
        <w:t xml:space="preserve">Điều 52a. </w:t>
      </w:r>
      <w:r w:rsidRPr="00DA5F7C">
        <w:rPr>
          <w:rFonts w:asciiTheme="majorHAnsi" w:hAnsiTheme="majorHAnsi" w:cstheme="majorHAnsi"/>
          <w:b/>
          <w:color w:val="auto"/>
          <w:sz w:val="28"/>
          <w:lang w:val="nl-NL"/>
        </w:rPr>
        <w:t>Công bố công khai việc xử phạt vi phạm hành chính</w:t>
      </w:r>
      <w:r w:rsidRPr="00DA5F7C">
        <w:rPr>
          <w:rFonts w:asciiTheme="majorHAnsi" w:hAnsiTheme="majorHAnsi" w:cstheme="majorHAnsi"/>
          <w:b/>
          <w:color w:val="auto"/>
          <w:sz w:val="28"/>
        </w:rPr>
        <w:t xml:space="preserve"> trong lĩnh vực chứng khoán</w:t>
      </w:r>
    </w:p>
    <w:p w14:paraId="021BC05A" w14:textId="3CA6AE4A" w:rsidR="00D34351" w:rsidRPr="00DA5F7C" w:rsidRDefault="00D54693" w:rsidP="00DA5F7C">
      <w:pPr>
        <w:widowControl/>
        <w:tabs>
          <w:tab w:val="left" w:pos="567"/>
        </w:tabs>
        <w:spacing w:before="120" w:after="120" w:line="480" w:lineRule="exact"/>
        <w:ind w:left="43" w:right="43" w:firstLine="562"/>
        <w:jc w:val="both"/>
        <w:rPr>
          <w:rFonts w:asciiTheme="majorHAnsi" w:hAnsiTheme="majorHAnsi" w:cstheme="majorHAnsi"/>
          <w:color w:val="auto"/>
          <w:sz w:val="28"/>
        </w:rPr>
      </w:pPr>
      <w:r w:rsidRPr="00DA5F7C">
        <w:rPr>
          <w:rFonts w:asciiTheme="majorHAnsi" w:hAnsiTheme="majorHAnsi" w:cstheme="majorHAnsi"/>
          <w:color w:val="auto"/>
          <w:sz w:val="28"/>
        </w:rPr>
        <w:t>1. Cá nhân, tổ chức có hành vi vi phạm hành chính trong lĩnh vực chứng khoán bị áp dụng mức phạt tiền trong khung phạt có mức phạt tối đa từ 15.000.000 đồng trở lên đối với cá nhân, từ 30.000.000 đồng trở lên đối với tổ chức hoặc bị áp dụng hình thức xử phạt chính là tước quyền sử dụng  chứng chỉ hành nghề chứng khoán có thời hạn hoặc đình chỉ giao dịch chứng khoán có thời hạn hoặc bị áp dụng một trong các hình thức xử phạt bổ sung hoặc biện pháp khắc phục hậu quả theo quy định tại khoản 2 và khoản 3 Điều 4 Nghị định này sẽ bị công bố công khai thông tin về vi phạm hành chính trong lĩnh vực chứng khoán.</w:t>
      </w:r>
    </w:p>
    <w:p w14:paraId="7DAEF809" w14:textId="77777777" w:rsidR="00D34351" w:rsidRPr="00DA5F7C" w:rsidRDefault="00D54693" w:rsidP="00DA5F7C">
      <w:pPr>
        <w:widowControl/>
        <w:tabs>
          <w:tab w:val="left" w:pos="567"/>
        </w:tabs>
        <w:spacing w:before="120" w:after="120" w:line="480" w:lineRule="exact"/>
        <w:ind w:left="43" w:right="43" w:firstLine="562"/>
        <w:jc w:val="both"/>
        <w:rPr>
          <w:rFonts w:asciiTheme="majorHAnsi" w:hAnsiTheme="majorHAnsi" w:cstheme="majorHAnsi"/>
          <w:color w:val="auto"/>
          <w:sz w:val="28"/>
        </w:rPr>
      </w:pPr>
      <w:r w:rsidRPr="00DA5F7C">
        <w:rPr>
          <w:rFonts w:asciiTheme="majorHAnsi" w:hAnsiTheme="majorHAnsi" w:cstheme="majorHAnsi"/>
          <w:color w:val="auto"/>
          <w:sz w:val="28"/>
        </w:rPr>
        <w:t xml:space="preserve">2. Trong thời hạn 03 ngày làm việc, kể từ ngày ban hành quyết định xử phạt vi phạm hành chính đối với cá nhân, tổ chức có hành vi vi phạm hành chính theo quy định tại khoản 1 Điều này, quyết định xử phạt phải được công bố trên trang thông tin điện tử của Ủy ban Chứng khoán Nhà nước. </w:t>
      </w:r>
    </w:p>
    <w:p w14:paraId="733520F1" w14:textId="61792286" w:rsidR="00D34351" w:rsidRPr="00DA5F7C" w:rsidRDefault="00D54693" w:rsidP="00DA5F7C">
      <w:pPr>
        <w:widowControl/>
        <w:tabs>
          <w:tab w:val="left" w:pos="567"/>
        </w:tabs>
        <w:spacing w:before="120" w:after="120" w:line="480" w:lineRule="exact"/>
        <w:ind w:left="43" w:right="40" w:firstLine="562"/>
        <w:jc w:val="both"/>
        <w:rPr>
          <w:rFonts w:asciiTheme="majorHAnsi" w:hAnsiTheme="majorHAnsi" w:cstheme="majorHAnsi"/>
          <w:color w:val="auto"/>
          <w:sz w:val="28"/>
        </w:rPr>
      </w:pPr>
      <w:r w:rsidRPr="00DA5F7C">
        <w:rPr>
          <w:rFonts w:asciiTheme="majorHAnsi" w:hAnsiTheme="majorHAnsi" w:cstheme="majorHAnsi"/>
          <w:color w:val="auto"/>
          <w:sz w:val="28"/>
        </w:rPr>
        <w:t>3. Nội dung công bố công khai bao gồm: họ, tên, địa chỉ của người vi phạm hoặc tên, địa chỉ của tổ chức vi phạm, hành vi vi phạm hành chính, hình thức xử phạt, biện pháp khắc phục hậu quả và thời gian thực hiện.”</w:t>
      </w:r>
    </w:p>
    <w:p w14:paraId="50B168CC" w14:textId="0B451DF2" w:rsidR="00D34351" w:rsidRPr="00DA5F7C"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b/>
          <w:color w:val="auto"/>
          <w:spacing w:val="-4"/>
          <w:sz w:val="28"/>
          <w:szCs w:val="28"/>
          <w:lang w:val="nl-NL" w:eastAsia="en-US"/>
        </w:rPr>
      </w:pPr>
      <w:r w:rsidRPr="00DA5F7C">
        <w:rPr>
          <w:rFonts w:asciiTheme="majorHAnsi" w:eastAsia="MS Mincho" w:hAnsiTheme="majorHAnsi" w:cstheme="majorHAnsi"/>
          <w:b/>
          <w:color w:val="auto"/>
          <w:spacing w:val="-4"/>
          <w:sz w:val="28"/>
          <w:szCs w:val="28"/>
          <w:lang w:val="nl-NL" w:eastAsia="en-US"/>
        </w:rPr>
        <w:t>Điều 2.</w:t>
      </w:r>
      <w:r w:rsidRPr="00DA5F7C">
        <w:rPr>
          <w:rFonts w:asciiTheme="majorHAnsi" w:eastAsia="MS Mincho" w:hAnsiTheme="majorHAnsi" w:cstheme="majorHAnsi"/>
          <w:color w:val="auto"/>
          <w:spacing w:val="-4"/>
          <w:sz w:val="28"/>
          <w:szCs w:val="28"/>
          <w:lang w:val="nl-NL" w:eastAsia="en-US"/>
        </w:rPr>
        <w:t xml:space="preserve"> </w:t>
      </w:r>
      <w:r w:rsidRPr="00DA5F7C">
        <w:rPr>
          <w:rFonts w:asciiTheme="majorHAnsi" w:eastAsia="MS Mincho" w:hAnsiTheme="majorHAnsi" w:cstheme="majorHAnsi"/>
          <w:b/>
          <w:color w:val="auto"/>
          <w:spacing w:val="-4"/>
          <w:sz w:val="28"/>
          <w:szCs w:val="28"/>
          <w:lang w:val="nl-NL" w:eastAsia="en-US"/>
        </w:rPr>
        <w:t>Bãi bỏ một số quy định tại Nghị định số 156/2020/NĐ-CP ngày 31/12/2020 của Chính phủ quy định xử phạt vi phạm hành chính trong lĩnh vực chứng khoán và thị trường chứng khoán như sau:</w:t>
      </w:r>
    </w:p>
    <w:p w14:paraId="410E3D2A" w14:textId="793A61DB" w:rsidR="00D34351" w:rsidRPr="00DA5F7C"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Bãi bỏ điểm a khoản 1 Điều 8, điểm a khoản 1 Điều 29, khoản 5 Điều 30.</w:t>
      </w:r>
    </w:p>
    <w:p w14:paraId="7EFDA048" w14:textId="6CA80A28" w:rsidR="00D34351"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b/>
          <w:color w:val="auto"/>
          <w:sz w:val="28"/>
          <w:szCs w:val="28"/>
          <w:lang w:val="nl-NL" w:eastAsia="en-US"/>
        </w:rPr>
      </w:pPr>
      <w:r w:rsidRPr="00DA5F7C">
        <w:rPr>
          <w:rFonts w:asciiTheme="majorHAnsi" w:eastAsia="MS Mincho" w:hAnsiTheme="majorHAnsi" w:cstheme="majorHAnsi"/>
          <w:b/>
          <w:color w:val="auto"/>
          <w:sz w:val="28"/>
          <w:szCs w:val="28"/>
          <w:lang w:val="nl-NL" w:eastAsia="en-US"/>
        </w:rPr>
        <w:t xml:space="preserve">Điều 3. </w:t>
      </w:r>
      <w:r w:rsidR="00876928">
        <w:rPr>
          <w:rFonts w:asciiTheme="majorHAnsi" w:eastAsia="MS Mincho" w:hAnsiTheme="majorHAnsi" w:cstheme="majorHAnsi"/>
          <w:b/>
          <w:color w:val="auto"/>
          <w:sz w:val="28"/>
          <w:szCs w:val="28"/>
          <w:lang w:val="nl-NL" w:eastAsia="en-US"/>
        </w:rPr>
        <w:t>Điều khoản thi hành</w:t>
      </w:r>
    </w:p>
    <w:p w14:paraId="50F4A69C" w14:textId="77777777" w:rsidR="00D34351" w:rsidRPr="00DA5F7C"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z w:val="28"/>
          <w:szCs w:val="28"/>
          <w:lang w:val="nl-NL" w:eastAsia="en-US"/>
        </w:rPr>
        <w:t xml:space="preserve">1. </w:t>
      </w:r>
      <w:r w:rsidRPr="00DA5F7C">
        <w:rPr>
          <w:rFonts w:asciiTheme="majorHAnsi" w:eastAsia="MS Mincho" w:hAnsiTheme="majorHAnsi" w:cstheme="majorHAnsi"/>
          <w:color w:val="auto"/>
          <w:spacing w:val="-4"/>
          <w:sz w:val="28"/>
          <w:szCs w:val="28"/>
          <w:lang w:val="nl-NL" w:eastAsia="en-US"/>
        </w:rPr>
        <w:t>Nghị định này có hiệu lực thi hành từ ngày 01 tháng 01 năm 2022.</w:t>
      </w:r>
    </w:p>
    <w:p w14:paraId="54A89DB7" w14:textId="77777777" w:rsidR="00D34351" w:rsidRPr="00DA5F7C"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pacing w:val="-4"/>
          <w:sz w:val="28"/>
          <w:szCs w:val="28"/>
          <w:lang w:val="nl-NL" w:eastAsia="en-US"/>
        </w:rPr>
      </w:pPr>
      <w:r w:rsidRPr="00DA5F7C">
        <w:rPr>
          <w:rFonts w:asciiTheme="majorHAnsi" w:eastAsia="MS Mincho" w:hAnsiTheme="majorHAnsi" w:cstheme="majorHAnsi"/>
          <w:color w:val="auto"/>
          <w:spacing w:val="-4"/>
          <w:sz w:val="28"/>
          <w:szCs w:val="28"/>
          <w:lang w:val="nl-NL" w:eastAsia="en-US"/>
        </w:rPr>
        <w:t>2. Điều khoản chuyển tiếp:</w:t>
      </w:r>
    </w:p>
    <w:p w14:paraId="7573E78A" w14:textId="41C616CB" w:rsidR="00D34351" w:rsidRPr="00DA5F7C" w:rsidRDefault="00D54693" w:rsidP="00DA5F7C">
      <w:pPr>
        <w:widowControl/>
        <w:tabs>
          <w:tab w:val="left" w:pos="567"/>
        </w:tabs>
        <w:spacing w:before="120" w:after="120" w:line="480" w:lineRule="exact"/>
        <w:ind w:left="43" w:right="40" w:firstLine="562"/>
        <w:jc w:val="both"/>
        <w:rPr>
          <w:rFonts w:asciiTheme="majorHAnsi" w:eastAsia="MS Mincho" w:hAnsiTheme="majorHAnsi" w:cstheme="majorHAnsi"/>
          <w:color w:val="auto"/>
          <w:sz w:val="28"/>
          <w:szCs w:val="28"/>
          <w:lang w:val="nl-NL" w:eastAsia="en-US"/>
        </w:rPr>
      </w:pPr>
      <w:r w:rsidRPr="00DA5F7C">
        <w:rPr>
          <w:rFonts w:asciiTheme="majorHAnsi" w:eastAsia="MS Mincho" w:hAnsiTheme="majorHAnsi" w:cstheme="majorHAnsi"/>
          <w:color w:val="auto"/>
          <w:sz w:val="28"/>
          <w:szCs w:val="28"/>
          <w:lang w:val="nl-NL" w:eastAsia="en-US"/>
        </w:rPr>
        <w:t>a) Đối với hành vi vi phạm hành chính về chứng khoán và thị trường chứng khoán xảy ra trước ngày Nghị định này có hiệu lực mà bị phát hiện hoặc xem xét ra quyết định xử phạt khi Nghị định này đã có hiệu lực thì áp dụng quy định của Nghị định này nếu Nghị định này không quy định trách nhiệm pháp lý hoặc quy định trách nhiệm pháp lý nhẹ hơn</w:t>
      </w:r>
      <w:r w:rsidR="00876928">
        <w:rPr>
          <w:rFonts w:asciiTheme="majorHAnsi" w:eastAsia="MS Mincho" w:hAnsiTheme="majorHAnsi" w:cstheme="majorHAnsi"/>
          <w:color w:val="auto"/>
          <w:sz w:val="28"/>
          <w:szCs w:val="28"/>
          <w:lang w:val="nl-NL" w:eastAsia="en-US"/>
        </w:rPr>
        <w:t>;</w:t>
      </w:r>
    </w:p>
    <w:p w14:paraId="16B880F5" w14:textId="6986F96F" w:rsidR="00D34351" w:rsidRDefault="00D54693" w:rsidP="00DA5F7C">
      <w:pPr>
        <w:widowControl/>
        <w:tabs>
          <w:tab w:val="left" w:pos="567"/>
        </w:tabs>
        <w:spacing w:before="120" w:after="120" w:line="480" w:lineRule="exact"/>
        <w:ind w:left="43" w:right="40" w:firstLine="562"/>
        <w:jc w:val="both"/>
        <w:rPr>
          <w:rFonts w:asciiTheme="majorHAnsi" w:hAnsiTheme="majorHAnsi" w:cstheme="majorHAnsi"/>
          <w:color w:val="auto"/>
          <w:sz w:val="28"/>
          <w:lang w:val="nl-NL"/>
        </w:rPr>
      </w:pPr>
      <w:r w:rsidRPr="00DA5F7C">
        <w:rPr>
          <w:rFonts w:asciiTheme="majorHAnsi" w:eastAsia="MS Mincho" w:hAnsiTheme="majorHAnsi" w:cstheme="majorHAnsi"/>
          <w:color w:val="auto"/>
          <w:sz w:val="28"/>
          <w:szCs w:val="28"/>
          <w:lang w:val="nl-NL" w:eastAsia="en-US"/>
        </w:rPr>
        <w:t>b</w:t>
      </w:r>
      <w:r w:rsidRPr="00DA5F7C">
        <w:rPr>
          <w:rFonts w:asciiTheme="majorHAnsi" w:eastAsia="MS Mincho" w:hAnsiTheme="majorHAnsi" w:cstheme="majorHAnsi"/>
          <w:color w:val="auto"/>
          <w:sz w:val="28"/>
          <w:szCs w:val="28"/>
          <w:lang w:eastAsia="en-US"/>
        </w:rPr>
        <w:t xml:space="preserve">) Đối với các hành vi vi phạm hành chính về </w:t>
      </w:r>
      <w:r w:rsidRPr="00DA5F7C">
        <w:rPr>
          <w:rFonts w:asciiTheme="majorHAnsi" w:eastAsia="MS Mincho" w:hAnsiTheme="majorHAnsi" w:cstheme="majorHAnsi"/>
          <w:color w:val="auto"/>
          <w:sz w:val="28"/>
          <w:szCs w:val="28"/>
          <w:lang w:val="nl-NL" w:eastAsia="en-US"/>
        </w:rPr>
        <w:t xml:space="preserve">chứng khoán và thị trường chứng khoán </w:t>
      </w:r>
      <w:r w:rsidRPr="00DA5F7C">
        <w:rPr>
          <w:rFonts w:asciiTheme="majorHAnsi" w:eastAsia="MS Mincho" w:hAnsiTheme="majorHAnsi" w:cstheme="majorHAnsi"/>
          <w:color w:val="auto"/>
          <w:sz w:val="28"/>
          <w:szCs w:val="28"/>
          <w:lang w:eastAsia="en-US"/>
        </w:rPr>
        <w:t xml:space="preserve">đã bị xử phạt trước ngày Nghị định này có hiệu lực mà cá nhân, tổ chức còn khiếu nại, khởi kiện thì được giải quyết theo quy định của pháp luật xử phạt vi phạm hành chính về </w:t>
      </w:r>
      <w:r w:rsidRPr="00DA5F7C">
        <w:rPr>
          <w:rFonts w:asciiTheme="majorHAnsi" w:eastAsia="MS Mincho" w:hAnsiTheme="majorHAnsi" w:cstheme="majorHAnsi"/>
          <w:color w:val="auto"/>
          <w:sz w:val="28"/>
          <w:szCs w:val="28"/>
          <w:lang w:val="nl-NL" w:eastAsia="en-US"/>
        </w:rPr>
        <w:t>chứng khoán và thị trường chứng khoán</w:t>
      </w:r>
      <w:r w:rsidRPr="00DA5F7C">
        <w:rPr>
          <w:rFonts w:asciiTheme="majorHAnsi" w:eastAsia="MS Mincho" w:hAnsiTheme="majorHAnsi" w:cstheme="majorHAnsi"/>
          <w:color w:val="auto"/>
          <w:sz w:val="28"/>
          <w:szCs w:val="28"/>
          <w:lang w:eastAsia="en-US"/>
        </w:rPr>
        <w:t xml:space="preserve"> và các quy định pháp luật liên quan có hiệu lực tại thời điểm thực hiện hành vi vi phạm.</w:t>
      </w:r>
      <w:bookmarkStart w:id="5" w:name="chuong_phuluc"/>
      <w:bookmarkEnd w:id="2"/>
      <w:bookmarkEnd w:id="5"/>
    </w:p>
    <w:p w14:paraId="31300DEA" w14:textId="77777777" w:rsidR="00B008BD" w:rsidRDefault="00B008BD" w:rsidP="00B008BD">
      <w:pPr>
        <w:widowControl/>
        <w:tabs>
          <w:tab w:val="left" w:pos="567"/>
        </w:tabs>
        <w:spacing w:before="80" w:line="478" w:lineRule="exact"/>
        <w:ind w:left="40" w:right="40" w:firstLine="567"/>
        <w:jc w:val="both"/>
        <w:rPr>
          <w:rFonts w:asciiTheme="majorHAnsi" w:eastAsia="MS Mincho" w:hAnsiTheme="majorHAnsi" w:cstheme="majorHAnsi"/>
          <w:color w:val="auto"/>
          <w:sz w:val="28"/>
          <w:szCs w:val="28"/>
          <w:lang w:val="nl-NL" w:eastAsia="en-US"/>
        </w:rPr>
      </w:pPr>
    </w:p>
    <w:p w14:paraId="2E5D1361" w14:textId="77777777" w:rsidR="00B008BD" w:rsidRDefault="00B008BD" w:rsidP="00B008BD">
      <w:pPr>
        <w:widowControl/>
        <w:tabs>
          <w:tab w:val="left" w:pos="567"/>
        </w:tabs>
        <w:spacing w:before="80" w:line="478" w:lineRule="exact"/>
        <w:ind w:left="40" w:right="40" w:firstLine="567"/>
        <w:jc w:val="both"/>
        <w:rPr>
          <w:rFonts w:asciiTheme="majorHAnsi" w:eastAsia="MS Mincho" w:hAnsiTheme="majorHAnsi" w:cstheme="majorHAnsi"/>
          <w:color w:val="auto"/>
          <w:sz w:val="28"/>
          <w:szCs w:val="28"/>
          <w:lang w:val="nl-NL" w:eastAsia="en-US"/>
        </w:rPr>
      </w:pPr>
    </w:p>
    <w:p w14:paraId="3F37F891" w14:textId="59F1DAA0" w:rsidR="00D34351" w:rsidRDefault="00876928" w:rsidP="00DA5F7C">
      <w:pPr>
        <w:widowControl/>
        <w:tabs>
          <w:tab w:val="left" w:pos="567"/>
        </w:tabs>
        <w:spacing w:before="80" w:line="478" w:lineRule="exact"/>
        <w:ind w:left="40" w:right="40" w:firstLine="567"/>
        <w:jc w:val="both"/>
        <w:rPr>
          <w:rFonts w:asciiTheme="majorHAnsi" w:eastAsia="MS Mincho" w:hAnsiTheme="majorHAnsi" w:cstheme="majorHAnsi"/>
          <w:color w:val="auto"/>
          <w:sz w:val="28"/>
          <w:szCs w:val="28"/>
          <w:lang w:val="nl-NL" w:eastAsia="en-US"/>
        </w:rPr>
      </w:pPr>
      <w:bookmarkStart w:id="6" w:name="_GoBack"/>
      <w:bookmarkEnd w:id="6"/>
      <w:r>
        <w:rPr>
          <w:rFonts w:asciiTheme="majorHAnsi" w:eastAsia="MS Mincho" w:hAnsiTheme="majorHAnsi" w:cstheme="majorHAnsi"/>
          <w:color w:val="auto"/>
          <w:sz w:val="28"/>
          <w:szCs w:val="28"/>
          <w:lang w:val="nl-NL" w:eastAsia="en-US"/>
        </w:rPr>
        <w:t>3. Trách nhiệm tổ chức thực hiện:</w:t>
      </w:r>
    </w:p>
    <w:p w14:paraId="34E0CE20" w14:textId="5DA78518" w:rsidR="00D34351" w:rsidRPr="00DA5F7C" w:rsidRDefault="00876928" w:rsidP="00DA5F7C">
      <w:pPr>
        <w:widowControl/>
        <w:tabs>
          <w:tab w:val="left" w:pos="567"/>
        </w:tabs>
        <w:spacing w:before="80" w:line="478" w:lineRule="exact"/>
        <w:ind w:left="40" w:right="40" w:firstLine="567"/>
        <w:jc w:val="both"/>
        <w:rPr>
          <w:rFonts w:asciiTheme="majorHAnsi" w:hAnsiTheme="majorHAnsi" w:cstheme="majorHAnsi"/>
          <w:color w:val="auto"/>
          <w:sz w:val="14"/>
          <w:lang w:val="nl-NL"/>
        </w:rPr>
      </w:pPr>
      <w:r>
        <w:rPr>
          <w:rFonts w:asciiTheme="majorHAnsi" w:eastAsia="MS Mincho" w:hAnsiTheme="majorHAnsi" w:cstheme="majorHAnsi"/>
          <w:color w:val="auto"/>
          <w:sz w:val="28"/>
          <w:szCs w:val="28"/>
          <w:lang w:val="nl-NL" w:eastAsia="en-US"/>
        </w:rPr>
        <w:t>Các Bộ trưởng</w:t>
      </w:r>
      <w:r>
        <w:rPr>
          <w:rFonts w:asciiTheme="majorHAnsi" w:eastAsia="MS Mincho" w:hAnsiTheme="majorHAnsi" w:cstheme="majorHAnsi"/>
          <w:color w:val="auto"/>
          <w:sz w:val="28"/>
          <w:szCs w:val="28"/>
          <w:lang w:eastAsia="en-US"/>
        </w:rPr>
        <w:t>, Thủ trưởng cơ quan ngang Bộ, Thủ trưởng cơ quan thuộc Chính phủ, Chủ tịch Ủy ban nhân dân tỉnh, thành phố trực thuộc Trung ương và các tổ chức, cá nhân liên quan chịu trách nhiệm thi hành Nghị định này</w:t>
      </w:r>
      <w:r>
        <w:rPr>
          <w:rFonts w:asciiTheme="majorHAnsi" w:eastAsia="MS Mincho" w:hAnsiTheme="majorHAnsi" w:cstheme="majorHAnsi"/>
          <w:color w:val="auto"/>
          <w:sz w:val="28"/>
          <w:szCs w:val="28"/>
          <w:lang w:val="nl-NL" w:eastAsia="en-US"/>
        </w:rPr>
        <w:t>./.</w:t>
      </w:r>
    </w:p>
    <w:p w14:paraId="2F50637D" w14:textId="77777777" w:rsidR="00D34351" w:rsidRPr="00DA5F7C" w:rsidRDefault="00D34351" w:rsidP="00DA5F7C">
      <w:pPr>
        <w:widowControl/>
        <w:tabs>
          <w:tab w:val="left" w:pos="567"/>
        </w:tabs>
        <w:spacing w:before="60" w:after="60" w:line="360" w:lineRule="exact"/>
        <w:ind w:right="40"/>
        <w:jc w:val="both"/>
        <w:rPr>
          <w:rFonts w:asciiTheme="majorHAnsi" w:hAnsiTheme="majorHAnsi" w:cstheme="majorHAnsi"/>
          <w:color w:val="auto"/>
          <w:sz w:val="32"/>
          <w:lang w:val="nl-NL"/>
        </w:rPr>
      </w:pPr>
    </w:p>
    <w:tbl>
      <w:tblPr>
        <w:tblW w:w="5001" w:type="pct"/>
        <w:jc w:val="center"/>
        <w:tblCellMar>
          <w:left w:w="0" w:type="dxa"/>
          <w:right w:w="0" w:type="dxa"/>
        </w:tblCellMar>
        <w:tblLook w:val="04A0" w:firstRow="1" w:lastRow="0" w:firstColumn="1" w:lastColumn="0" w:noHBand="0" w:noVBand="1"/>
      </w:tblPr>
      <w:tblGrid>
        <w:gridCol w:w="5419"/>
        <w:gridCol w:w="3612"/>
      </w:tblGrid>
      <w:tr w:rsidR="00ED53D0" w:rsidRPr="00A916FA" w14:paraId="4DDFF30F" w14:textId="77777777" w:rsidTr="008C5F0A">
        <w:trPr>
          <w:jc w:val="center"/>
        </w:trPr>
        <w:tc>
          <w:tcPr>
            <w:tcW w:w="3000" w:type="pct"/>
            <w:tcMar>
              <w:top w:w="0" w:type="dxa"/>
              <w:left w:w="108" w:type="dxa"/>
              <w:bottom w:w="0" w:type="dxa"/>
              <w:right w:w="108" w:type="dxa"/>
            </w:tcMar>
          </w:tcPr>
          <w:p w14:paraId="3A057F4A"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b/>
                <w:bCs/>
                <w:i/>
                <w:iCs/>
                <w:color w:val="auto"/>
                <w:lang w:val="pt-BR" w:eastAsia="en-US"/>
              </w:rPr>
              <w:t>Nơi nhận:</w:t>
            </w:r>
          </w:p>
          <w:p w14:paraId="7FF0FB4B"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Ban Bí thư Trung ương Đảng;</w:t>
            </w:r>
          </w:p>
          <w:p w14:paraId="5AE55C0A"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xml:space="preserve">- Thủ tướng, các Phó Thủ tướng Chính phủ;  </w:t>
            </w:r>
          </w:p>
          <w:p w14:paraId="2C08C5C6"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Các Bộ, cơ quan ngang Bộ, cơ quan thuộc CP;</w:t>
            </w:r>
          </w:p>
          <w:p w14:paraId="6798041C"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Văn phòng BCĐ TW về phòng, chống tham nhũng;</w:t>
            </w:r>
          </w:p>
          <w:p w14:paraId="4DE29571"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HĐND, UBND các tỉnh, TP trực thuộc TW;</w:t>
            </w:r>
          </w:p>
          <w:p w14:paraId="088BDFC7"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Văn phòng Trung ương và các Ban của Đảng;</w:t>
            </w:r>
          </w:p>
          <w:p w14:paraId="791492F5"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Văn phòng Tổng Bí thư; Văn phòng Chủ tịch nước;</w:t>
            </w:r>
            <w:r w:rsidRPr="00DA5F7C">
              <w:rPr>
                <w:rFonts w:asciiTheme="majorHAnsi" w:eastAsia="Times New Roman" w:hAnsiTheme="majorHAnsi" w:cstheme="majorHAnsi"/>
                <w:color w:val="auto"/>
                <w:sz w:val="22"/>
                <w:szCs w:val="22"/>
                <w:lang w:val="nl-NL" w:eastAsia="en-US"/>
              </w:rPr>
              <w:tab/>
            </w:r>
          </w:p>
          <w:p w14:paraId="2556ADA7"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Hội đồng Dân tộc và các Ủy ban của Quốc hội;</w:t>
            </w:r>
          </w:p>
          <w:p w14:paraId="0950A1D5"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Văn phòng Quốc hội;</w:t>
            </w:r>
          </w:p>
          <w:p w14:paraId="755D2AC3"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TANDTC; VKSNDTC;</w:t>
            </w:r>
          </w:p>
          <w:p w14:paraId="123E787F"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Kiểm toán Nhà nước;</w:t>
            </w:r>
          </w:p>
          <w:p w14:paraId="01A16B25"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Ủy ban Giám sát tài chính Quốc gia;</w:t>
            </w:r>
          </w:p>
          <w:p w14:paraId="2898171A"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Ngân hàng Chính sách Xã hội;</w:t>
            </w:r>
          </w:p>
          <w:p w14:paraId="6DBAFDCF"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Ngân hàng Phát triển Việt Nam;</w:t>
            </w:r>
          </w:p>
          <w:p w14:paraId="39A7F0D6"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UBTW Mặt trận Tổ quốc Việt Nam;</w:t>
            </w:r>
          </w:p>
          <w:p w14:paraId="7ACF22EC"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Cơ quan Trung ương của các đoàn thể;</w:t>
            </w:r>
          </w:p>
          <w:p w14:paraId="777BA820"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xml:space="preserve">- VPCP: BTCN, các PCN, Trợ lý TTg, Cổng TTĐT,  </w:t>
            </w:r>
          </w:p>
          <w:p w14:paraId="5DEDBF25"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các Vụ, Cục, đơn vị trực thuộc, Công báo;</w:t>
            </w:r>
          </w:p>
          <w:p w14:paraId="04CAE176" w14:textId="77777777" w:rsidR="00822EFE" w:rsidRPr="00DA5F7C" w:rsidRDefault="00D54693" w:rsidP="008C5F0A">
            <w:pPr>
              <w:widowControl/>
              <w:rPr>
                <w:rFonts w:asciiTheme="majorHAnsi" w:eastAsia="Times New Roman" w:hAnsiTheme="majorHAnsi" w:cstheme="majorHAnsi"/>
                <w:color w:val="auto"/>
                <w:lang w:val="nl-NL" w:eastAsia="en-US"/>
              </w:rPr>
            </w:pPr>
            <w:r w:rsidRPr="00DA5F7C">
              <w:rPr>
                <w:rFonts w:asciiTheme="majorHAnsi" w:eastAsia="Times New Roman" w:hAnsiTheme="majorHAnsi" w:cstheme="majorHAnsi"/>
                <w:color w:val="auto"/>
                <w:sz w:val="22"/>
                <w:szCs w:val="22"/>
                <w:lang w:val="nl-NL" w:eastAsia="en-US"/>
              </w:rPr>
              <w:t>- Lưu: VT, KTTH (3b).</w:t>
            </w:r>
          </w:p>
        </w:tc>
        <w:tc>
          <w:tcPr>
            <w:tcW w:w="2000" w:type="pct"/>
            <w:tcMar>
              <w:top w:w="0" w:type="dxa"/>
              <w:left w:w="108" w:type="dxa"/>
              <w:bottom w:w="0" w:type="dxa"/>
              <w:right w:w="108" w:type="dxa"/>
            </w:tcMar>
          </w:tcPr>
          <w:p w14:paraId="7638185F" w14:textId="77777777" w:rsidR="00822EFE" w:rsidRPr="00DA5F7C" w:rsidRDefault="00D54693" w:rsidP="008C5F0A">
            <w:pPr>
              <w:widowControl/>
              <w:jc w:val="center"/>
              <w:rPr>
                <w:rFonts w:asciiTheme="majorHAnsi" w:eastAsia="Times New Roman" w:hAnsiTheme="majorHAnsi" w:cstheme="majorHAnsi"/>
                <w:color w:val="auto"/>
                <w:sz w:val="26"/>
                <w:szCs w:val="26"/>
                <w:lang w:val="nl-NL" w:eastAsia="en-US"/>
              </w:rPr>
            </w:pPr>
            <w:r w:rsidRPr="00DA5F7C">
              <w:rPr>
                <w:rFonts w:asciiTheme="majorHAnsi" w:eastAsia="Times New Roman" w:hAnsiTheme="majorHAnsi" w:cstheme="majorHAnsi"/>
                <w:b/>
                <w:bCs/>
                <w:color w:val="auto"/>
                <w:sz w:val="26"/>
                <w:szCs w:val="26"/>
                <w:lang w:val="pt-BR" w:eastAsia="en-US"/>
              </w:rPr>
              <w:t>TM. CHÍNH PHỦ</w:t>
            </w:r>
          </w:p>
          <w:p w14:paraId="610BF0AB" w14:textId="77777777" w:rsidR="00822EFE" w:rsidRPr="00DA5F7C" w:rsidRDefault="00D54693" w:rsidP="008C5F0A">
            <w:pPr>
              <w:widowControl/>
              <w:jc w:val="center"/>
              <w:rPr>
                <w:rFonts w:asciiTheme="majorHAnsi" w:eastAsia="Times New Roman" w:hAnsiTheme="majorHAnsi" w:cstheme="majorHAnsi"/>
                <w:color w:val="auto"/>
                <w:sz w:val="26"/>
                <w:szCs w:val="26"/>
                <w:lang w:val="nl-NL" w:eastAsia="en-US"/>
              </w:rPr>
            </w:pPr>
            <w:r w:rsidRPr="00DA5F7C">
              <w:rPr>
                <w:rFonts w:asciiTheme="majorHAnsi" w:eastAsia="Times New Roman" w:hAnsiTheme="majorHAnsi" w:cstheme="majorHAnsi"/>
                <w:b/>
                <w:bCs/>
                <w:color w:val="auto"/>
                <w:sz w:val="26"/>
                <w:szCs w:val="26"/>
                <w:lang w:val="pt-BR" w:eastAsia="en-US"/>
              </w:rPr>
              <w:t>THỦ TƯỚNG</w:t>
            </w:r>
          </w:p>
          <w:p w14:paraId="221CA937" w14:textId="77777777" w:rsidR="00822EFE" w:rsidRPr="00DA5F7C" w:rsidRDefault="00822EFE" w:rsidP="008C5F0A">
            <w:pPr>
              <w:widowControl/>
              <w:jc w:val="center"/>
              <w:rPr>
                <w:rFonts w:asciiTheme="majorHAnsi" w:eastAsia="Times New Roman" w:hAnsiTheme="majorHAnsi" w:cstheme="majorHAnsi"/>
                <w:color w:val="auto"/>
                <w:lang w:val="nl-NL" w:eastAsia="en-US"/>
              </w:rPr>
            </w:pPr>
          </w:p>
          <w:p w14:paraId="40945555" w14:textId="77777777" w:rsidR="00822EFE" w:rsidRPr="00DA5F7C" w:rsidRDefault="00822EFE" w:rsidP="008C5F0A">
            <w:pPr>
              <w:widowControl/>
              <w:jc w:val="center"/>
              <w:rPr>
                <w:rFonts w:asciiTheme="majorHAnsi" w:eastAsia="Times New Roman" w:hAnsiTheme="majorHAnsi" w:cstheme="majorHAnsi"/>
                <w:color w:val="auto"/>
                <w:lang w:val="nl-NL" w:eastAsia="en-US"/>
              </w:rPr>
            </w:pPr>
          </w:p>
          <w:p w14:paraId="159A7A1E" w14:textId="77777777" w:rsidR="00822EFE" w:rsidRPr="00DA5F7C" w:rsidRDefault="00822EFE" w:rsidP="008C5F0A">
            <w:pPr>
              <w:widowControl/>
              <w:jc w:val="center"/>
              <w:rPr>
                <w:rFonts w:asciiTheme="majorHAnsi" w:eastAsia="Times New Roman" w:hAnsiTheme="majorHAnsi" w:cstheme="majorHAnsi"/>
                <w:color w:val="auto"/>
                <w:lang w:val="nl-NL" w:eastAsia="en-US"/>
              </w:rPr>
            </w:pPr>
          </w:p>
          <w:p w14:paraId="7120475A" w14:textId="77777777" w:rsidR="00D34351" w:rsidRPr="00DA5F7C" w:rsidRDefault="00D34351" w:rsidP="00DA5F7C">
            <w:pPr>
              <w:widowControl/>
              <w:rPr>
                <w:rFonts w:asciiTheme="majorHAnsi" w:eastAsia="Times New Roman" w:hAnsiTheme="majorHAnsi" w:cstheme="majorHAnsi"/>
                <w:color w:val="auto"/>
                <w:lang w:val="nl-NL" w:eastAsia="en-US"/>
              </w:rPr>
            </w:pPr>
          </w:p>
          <w:p w14:paraId="7E5E3E27" w14:textId="77777777" w:rsidR="00B7345A" w:rsidRPr="00DA5F7C" w:rsidRDefault="00B7345A" w:rsidP="008C5F0A">
            <w:pPr>
              <w:widowControl/>
              <w:jc w:val="center"/>
              <w:rPr>
                <w:rFonts w:asciiTheme="majorHAnsi" w:eastAsia="Times New Roman" w:hAnsiTheme="majorHAnsi" w:cstheme="majorHAnsi"/>
                <w:b/>
                <w:bCs/>
                <w:color w:val="auto"/>
                <w:sz w:val="28"/>
                <w:szCs w:val="28"/>
                <w:lang w:val="nl-NL" w:eastAsia="en-US"/>
              </w:rPr>
            </w:pPr>
          </w:p>
          <w:p w14:paraId="0083651E" w14:textId="77777777" w:rsidR="00822EFE" w:rsidRPr="00DA5F7C" w:rsidRDefault="00822EFE" w:rsidP="008C5F0A">
            <w:pPr>
              <w:widowControl/>
              <w:jc w:val="center"/>
              <w:rPr>
                <w:rFonts w:asciiTheme="majorHAnsi" w:eastAsia="Times New Roman" w:hAnsiTheme="majorHAnsi" w:cstheme="majorHAnsi"/>
                <w:b/>
                <w:bCs/>
                <w:color w:val="auto"/>
                <w:sz w:val="28"/>
                <w:szCs w:val="28"/>
                <w:lang w:val="nl-NL" w:eastAsia="en-US"/>
              </w:rPr>
            </w:pPr>
          </w:p>
          <w:p w14:paraId="4BCAE89E" w14:textId="77777777" w:rsidR="00822EFE" w:rsidRPr="00DA5F7C" w:rsidRDefault="00D54693" w:rsidP="008C5F0A">
            <w:pPr>
              <w:widowControl/>
              <w:jc w:val="center"/>
              <w:rPr>
                <w:rFonts w:asciiTheme="majorHAnsi" w:eastAsia="Times New Roman" w:hAnsiTheme="majorHAnsi" w:cstheme="majorHAnsi"/>
                <w:b/>
                <w:bCs/>
                <w:color w:val="auto"/>
                <w:sz w:val="28"/>
                <w:szCs w:val="28"/>
                <w:lang w:val="nl-NL" w:eastAsia="en-US"/>
              </w:rPr>
            </w:pPr>
            <w:r w:rsidRPr="00DA5F7C">
              <w:rPr>
                <w:rFonts w:asciiTheme="majorHAnsi" w:eastAsia="Times New Roman" w:hAnsiTheme="majorHAnsi" w:cstheme="majorHAnsi"/>
                <w:b/>
                <w:bCs/>
                <w:color w:val="auto"/>
                <w:sz w:val="28"/>
                <w:szCs w:val="28"/>
                <w:lang w:val="nl-NL" w:eastAsia="en-US"/>
              </w:rPr>
              <w:t>Phạm Minh Chính</w:t>
            </w:r>
          </w:p>
          <w:p w14:paraId="424AE27F" w14:textId="77777777" w:rsidR="00822EFE" w:rsidRPr="00DA5F7C" w:rsidRDefault="00822EFE" w:rsidP="008C5F0A">
            <w:pPr>
              <w:widowControl/>
              <w:jc w:val="center"/>
              <w:rPr>
                <w:rFonts w:asciiTheme="majorHAnsi" w:eastAsia="Times New Roman" w:hAnsiTheme="majorHAnsi" w:cstheme="majorHAnsi"/>
                <w:color w:val="auto"/>
                <w:lang w:val="nl-NL" w:eastAsia="en-US"/>
              </w:rPr>
            </w:pPr>
          </w:p>
        </w:tc>
      </w:tr>
    </w:tbl>
    <w:p w14:paraId="237C66E2" w14:textId="77777777" w:rsidR="00B86A6A" w:rsidRPr="00DA5F7C" w:rsidRDefault="00B86A6A">
      <w:pPr>
        <w:rPr>
          <w:rFonts w:asciiTheme="majorHAnsi" w:hAnsiTheme="majorHAnsi" w:cstheme="majorHAnsi"/>
          <w:color w:val="auto"/>
        </w:rPr>
      </w:pPr>
    </w:p>
    <w:sectPr w:rsidR="00B86A6A" w:rsidRPr="00DA5F7C" w:rsidSect="00CD7B5E">
      <w:headerReference w:type="default" r:id="rId8"/>
      <w:footerReference w:type="default" r:id="rId9"/>
      <w:footnotePr>
        <w:numStart w:val="3"/>
      </w:footnotePr>
      <w:pgSz w:w="11909" w:h="16834" w:code="9"/>
      <w:pgMar w:top="1440" w:right="1152" w:bottom="1440" w:left="172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23C9" w14:textId="77777777" w:rsidR="00EE1E04" w:rsidRDefault="00EE1E04">
      <w:r>
        <w:separator/>
      </w:r>
    </w:p>
  </w:endnote>
  <w:endnote w:type="continuationSeparator" w:id="0">
    <w:p w14:paraId="68F1DE16" w14:textId="77777777" w:rsidR="00EE1E04" w:rsidRDefault="00EE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Candara">
    <w:panose1 w:val="020E0502030303020204"/>
    <w:charset w:val="A3"/>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8CBA" w14:textId="77777777" w:rsidR="00F9717B" w:rsidRDefault="00F971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A447B" w14:textId="77777777" w:rsidR="00EE1E04" w:rsidRDefault="00EE1E04">
      <w:r>
        <w:separator/>
      </w:r>
    </w:p>
  </w:footnote>
  <w:footnote w:type="continuationSeparator" w:id="0">
    <w:p w14:paraId="1EDFA819" w14:textId="77777777" w:rsidR="00EE1E04" w:rsidRDefault="00EE1E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829863"/>
      <w:docPartObj>
        <w:docPartGallery w:val="Page Numbers (Top of Page)"/>
        <w:docPartUnique/>
      </w:docPartObj>
    </w:sdtPr>
    <w:sdtEndPr>
      <w:rPr>
        <w:rFonts w:ascii="Times New Roman" w:hAnsi="Times New Roman"/>
        <w:noProof/>
        <w:sz w:val="24"/>
        <w:szCs w:val="24"/>
      </w:rPr>
    </w:sdtEndPr>
    <w:sdtContent>
      <w:p w14:paraId="72FE6661" w14:textId="166BB059" w:rsidR="00F9717B" w:rsidRPr="004C2706" w:rsidRDefault="00D54693">
        <w:pPr>
          <w:pStyle w:val="Header"/>
          <w:jc w:val="center"/>
          <w:rPr>
            <w:rFonts w:ascii="Times New Roman" w:hAnsi="Times New Roman"/>
            <w:sz w:val="24"/>
            <w:szCs w:val="24"/>
          </w:rPr>
        </w:pPr>
        <w:r w:rsidRPr="004C2706">
          <w:rPr>
            <w:rFonts w:ascii="Times New Roman" w:hAnsi="Times New Roman"/>
            <w:sz w:val="24"/>
            <w:szCs w:val="24"/>
          </w:rPr>
          <w:fldChar w:fldCharType="begin"/>
        </w:r>
        <w:r w:rsidR="00F9717B" w:rsidRPr="004C2706">
          <w:rPr>
            <w:rFonts w:ascii="Times New Roman" w:hAnsi="Times New Roman"/>
            <w:sz w:val="24"/>
            <w:szCs w:val="24"/>
          </w:rPr>
          <w:instrText xml:space="preserve"> PAGE   \* MERGEFORMAT </w:instrText>
        </w:r>
        <w:r w:rsidRPr="004C2706">
          <w:rPr>
            <w:rFonts w:ascii="Times New Roman" w:hAnsi="Times New Roman"/>
            <w:sz w:val="24"/>
            <w:szCs w:val="24"/>
          </w:rPr>
          <w:fldChar w:fldCharType="separate"/>
        </w:r>
        <w:r w:rsidR="00DA5F7C">
          <w:rPr>
            <w:rFonts w:ascii="Times New Roman" w:hAnsi="Times New Roman"/>
            <w:noProof/>
            <w:sz w:val="24"/>
            <w:szCs w:val="24"/>
          </w:rPr>
          <w:t>21</w:t>
        </w:r>
        <w:r w:rsidRPr="004C2706">
          <w:rPr>
            <w:rFonts w:ascii="Times New Roman" w:hAnsi="Times New Roman"/>
            <w:noProof/>
            <w:sz w:val="24"/>
            <w:szCs w:val="24"/>
          </w:rPr>
          <w:fldChar w:fldCharType="end"/>
        </w:r>
      </w:p>
    </w:sdtContent>
  </w:sdt>
  <w:p w14:paraId="24AA80BD" w14:textId="77777777" w:rsidR="00F9717B" w:rsidRDefault="00F971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5" w15:restartNumberingAfterBreak="0">
    <w:nsid w:val="0000000B"/>
    <w:multiLevelType w:val="multilevel"/>
    <w:tmpl w:val="0000000A"/>
    <w:lvl w:ilvl="0">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8" w15:restartNumberingAfterBreak="0">
    <w:nsid w:val="00000025"/>
    <w:multiLevelType w:val="multilevel"/>
    <w:tmpl w:val="00000024"/>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9" w15:restartNumberingAfterBreak="0">
    <w:nsid w:val="02F355D8"/>
    <w:multiLevelType w:val="hybridMultilevel"/>
    <w:tmpl w:val="1004B43A"/>
    <w:lvl w:ilvl="0" w:tplc="83B67B58">
      <w:start w:val="1"/>
      <w:numFmt w:val="decimal"/>
      <w:suff w:val="space"/>
      <w:lvlText w:val="%1."/>
      <w:lvlJc w:val="left"/>
      <w:pPr>
        <w:ind w:left="0" w:firstLine="720"/>
      </w:pPr>
      <w:rPr>
        <w:rFonts w:hint="default"/>
        <w:color w:val="auto"/>
      </w:rPr>
    </w:lvl>
    <w:lvl w:ilvl="1" w:tplc="42F04E28">
      <w:start w:val="1"/>
      <w:numFmt w:val="decimal"/>
      <w:lvlText w:val="%2."/>
      <w:lvlJc w:val="left"/>
      <w:pPr>
        <w:tabs>
          <w:tab w:val="num" w:pos="1080"/>
        </w:tabs>
        <w:ind w:left="158" w:firstLine="56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B933DF7"/>
    <w:multiLevelType w:val="hybridMultilevel"/>
    <w:tmpl w:val="C5A4D4D2"/>
    <w:lvl w:ilvl="0" w:tplc="0B681AF6">
      <w:start w:val="1"/>
      <w:numFmt w:val="decimal"/>
      <w:suff w:val="space"/>
      <w:lvlText w:val="%1."/>
      <w:lvlJc w:val="left"/>
      <w:pPr>
        <w:ind w:left="0" w:firstLine="720"/>
      </w:pPr>
      <w:rPr>
        <w:rFonts w:hint="default"/>
      </w:rPr>
    </w:lvl>
    <w:lvl w:ilvl="1" w:tplc="7AA46B08">
      <w:start w:val="1"/>
      <w:numFmt w:val="decimal"/>
      <w:lvlText w:val="%2."/>
      <w:lvlJc w:val="left"/>
      <w:pPr>
        <w:tabs>
          <w:tab w:val="num" w:pos="850"/>
        </w:tabs>
        <w:ind w:left="0" w:firstLine="562"/>
      </w:pPr>
      <w:rPr>
        <w:rFonts w:ascii="Times New Roman" w:hAnsi="Times New Roman" w:hint="default"/>
        <w:b w:val="0"/>
        <w:i w:val="0"/>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3B0539"/>
    <w:multiLevelType w:val="hybridMultilevel"/>
    <w:tmpl w:val="92764764"/>
    <w:lvl w:ilvl="0" w:tplc="1744D51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4094C3A"/>
    <w:multiLevelType w:val="hybridMultilevel"/>
    <w:tmpl w:val="C6B6AC98"/>
    <w:lvl w:ilvl="0" w:tplc="98185D2C">
      <w:start w:val="5"/>
      <w:numFmt w:val="lowerLetter"/>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23" w15:restartNumberingAfterBreak="0">
    <w:nsid w:val="18A3565F"/>
    <w:multiLevelType w:val="hybridMultilevel"/>
    <w:tmpl w:val="9BDE39E2"/>
    <w:lvl w:ilvl="0" w:tplc="7772EDF0">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B5949D3"/>
    <w:multiLevelType w:val="hybridMultilevel"/>
    <w:tmpl w:val="43DC99EE"/>
    <w:lvl w:ilvl="0" w:tplc="18DC18B8">
      <w:start w:val="1"/>
      <w:numFmt w:val="lowerLetter"/>
      <w:suff w:val="space"/>
      <w:lvlText w:val="%1)"/>
      <w:lvlJc w:val="left"/>
      <w:pPr>
        <w:ind w:left="0" w:firstLine="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D353C89"/>
    <w:multiLevelType w:val="hybridMultilevel"/>
    <w:tmpl w:val="632AD4A0"/>
    <w:lvl w:ilvl="0" w:tplc="137CBB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DD5245D"/>
    <w:multiLevelType w:val="hybridMultilevel"/>
    <w:tmpl w:val="6DBC256A"/>
    <w:lvl w:ilvl="0" w:tplc="DD90958E">
      <w:start w:val="1"/>
      <w:numFmt w:val="decimal"/>
      <w:lvlText w:val="%1."/>
      <w:lvlJc w:val="left"/>
      <w:pPr>
        <w:ind w:left="102" w:hanging="290"/>
      </w:pPr>
      <w:rPr>
        <w:rFonts w:ascii="Times New Roman" w:eastAsia="Times New Roman" w:hAnsi="Times New Roman" w:cs="Times New Roman" w:hint="default"/>
        <w:w w:val="100"/>
        <w:sz w:val="28"/>
        <w:szCs w:val="28"/>
        <w:lang w:eastAsia="en-US" w:bidi="ar-SA"/>
      </w:rPr>
    </w:lvl>
    <w:lvl w:ilvl="1" w:tplc="CFC07BEE">
      <w:numFmt w:val="bullet"/>
      <w:lvlText w:val="•"/>
      <w:lvlJc w:val="left"/>
      <w:pPr>
        <w:ind w:left="1018" w:hanging="290"/>
      </w:pPr>
      <w:rPr>
        <w:rFonts w:hint="default"/>
        <w:lang w:eastAsia="en-US" w:bidi="ar-SA"/>
      </w:rPr>
    </w:lvl>
    <w:lvl w:ilvl="2" w:tplc="BFC21D6A">
      <w:numFmt w:val="bullet"/>
      <w:lvlText w:val="•"/>
      <w:lvlJc w:val="left"/>
      <w:pPr>
        <w:ind w:left="1937" w:hanging="290"/>
      </w:pPr>
      <w:rPr>
        <w:rFonts w:hint="default"/>
        <w:lang w:eastAsia="en-US" w:bidi="ar-SA"/>
      </w:rPr>
    </w:lvl>
    <w:lvl w:ilvl="3" w:tplc="AC1C45FE">
      <w:numFmt w:val="bullet"/>
      <w:lvlText w:val="•"/>
      <w:lvlJc w:val="left"/>
      <w:pPr>
        <w:ind w:left="2856" w:hanging="290"/>
      </w:pPr>
      <w:rPr>
        <w:rFonts w:hint="default"/>
        <w:lang w:eastAsia="en-US" w:bidi="ar-SA"/>
      </w:rPr>
    </w:lvl>
    <w:lvl w:ilvl="4" w:tplc="B1A8F994">
      <w:numFmt w:val="bullet"/>
      <w:lvlText w:val="•"/>
      <w:lvlJc w:val="left"/>
      <w:pPr>
        <w:ind w:left="3775" w:hanging="290"/>
      </w:pPr>
      <w:rPr>
        <w:rFonts w:hint="default"/>
        <w:lang w:eastAsia="en-US" w:bidi="ar-SA"/>
      </w:rPr>
    </w:lvl>
    <w:lvl w:ilvl="5" w:tplc="5448B48E">
      <w:numFmt w:val="bullet"/>
      <w:lvlText w:val="•"/>
      <w:lvlJc w:val="left"/>
      <w:pPr>
        <w:ind w:left="4694" w:hanging="290"/>
      </w:pPr>
      <w:rPr>
        <w:rFonts w:hint="default"/>
        <w:lang w:eastAsia="en-US" w:bidi="ar-SA"/>
      </w:rPr>
    </w:lvl>
    <w:lvl w:ilvl="6" w:tplc="2CC4A9EA">
      <w:numFmt w:val="bullet"/>
      <w:lvlText w:val="•"/>
      <w:lvlJc w:val="left"/>
      <w:pPr>
        <w:ind w:left="5613" w:hanging="290"/>
      </w:pPr>
      <w:rPr>
        <w:rFonts w:hint="default"/>
        <w:lang w:eastAsia="en-US" w:bidi="ar-SA"/>
      </w:rPr>
    </w:lvl>
    <w:lvl w:ilvl="7" w:tplc="1526B80E">
      <w:numFmt w:val="bullet"/>
      <w:lvlText w:val="•"/>
      <w:lvlJc w:val="left"/>
      <w:pPr>
        <w:ind w:left="6532" w:hanging="290"/>
      </w:pPr>
      <w:rPr>
        <w:rFonts w:hint="default"/>
        <w:lang w:eastAsia="en-US" w:bidi="ar-SA"/>
      </w:rPr>
    </w:lvl>
    <w:lvl w:ilvl="8" w:tplc="94224E50">
      <w:numFmt w:val="bullet"/>
      <w:lvlText w:val="•"/>
      <w:lvlJc w:val="left"/>
      <w:pPr>
        <w:ind w:left="7451" w:hanging="290"/>
      </w:pPr>
      <w:rPr>
        <w:rFonts w:hint="default"/>
        <w:lang w:eastAsia="en-US" w:bidi="ar-SA"/>
      </w:rPr>
    </w:lvl>
  </w:abstractNum>
  <w:abstractNum w:abstractNumId="27" w15:restartNumberingAfterBreak="0">
    <w:nsid w:val="22A12CF3"/>
    <w:multiLevelType w:val="hybridMultilevel"/>
    <w:tmpl w:val="BB0AFC9C"/>
    <w:lvl w:ilvl="0" w:tplc="B876314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2B953CA8"/>
    <w:multiLevelType w:val="hybridMultilevel"/>
    <w:tmpl w:val="4F1EC2B0"/>
    <w:lvl w:ilvl="0" w:tplc="85DCF0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06662B3"/>
    <w:multiLevelType w:val="hybridMultilevel"/>
    <w:tmpl w:val="2AA2E3E6"/>
    <w:lvl w:ilvl="0" w:tplc="AE9297BA">
      <w:start w:val="4"/>
      <w:numFmt w:val="bullet"/>
      <w:lvlText w:val="-"/>
      <w:lvlJc w:val="left"/>
      <w:pPr>
        <w:ind w:left="927" w:hanging="360"/>
      </w:pPr>
      <w:rPr>
        <w:rFonts w:ascii="Times New Roman" w:eastAsia="Calibri" w:hAnsi="Times New Roman" w:cs="Times New Roman"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35511263"/>
    <w:multiLevelType w:val="hybridMultilevel"/>
    <w:tmpl w:val="23A00BB4"/>
    <w:lvl w:ilvl="0" w:tplc="5962735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6964B93"/>
    <w:multiLevelType w:val="hybridMultilevel"/>
    <w:tmpl w:val="C090021A"/>
    <w:lvl w:ilvl="0" w:tplc="6DBADA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1E00031"/>
    <w:multiLevelType w:val="hybridMultilevel"/>
    <w:tmpl w:val="86864B34"/>
    <w:lvl w:ilvl="0" w:tplc="5C14EC92">
      <w:start w:val="1"/>
      <w:numFmt w:val="decimal"/>
      <w:lvlText w:val="%1."/>
      <w:lvlJc w:val="left"/>
      <w:pPr>
        <w:tabs>
          <w:tab w:val="num" w:pos="896"/>
        </w:tabs>
        <w:ind w:left="896" w:hanging="360"/>
      </w:pPr>
      <w:rPr>
        <w:rFonts w:hint="default"/>
        <w:b w:val="0"/>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33" w15:restartNumberingAfterBreak="0">
    <w:nsid w:val="4281070F"/>
    <w:multiLevelType w:val="hybridMultilevel"/>
    <w:tmpl w:val="A7D8B568"/>
    <w:lvl w:ilvl="0" w:tplc="94260192">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D0C7E26"/>
    <w:multiLevelType w:val="hybridMultilevel"/>
    <w:tmpl w:val="5DFC0DDC"/>
    <w:lvl w:ilvl="0" w:tplc="27DA3680">
      <w:start w:val="5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FDA15B6"/>
    <w:multiLevelType w:val="hybridMultilevel"/>
    <w:tmpl w:val="80FA8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41E96"/>
    <w:multiLevelType w:val="hybridMultilevel"/>
    <w:tmpl w:val="DDACC270"/>
    <w:lvl w:ilvl="0" w:tplc="653C0934">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3F55B43"/>
    <w:multiLevelType w:val="hybridMultilevel"/>
    <w:tmpl w:val="2A36C7CC"/>
    <w:lvl w:ilvl="0" w:tplc="9976B54C">
      <w:start w:val="1"/>
      <w:numFmt w:val="lowerLetter"/>
      <w:lvlText w:val="%1)"/>
      <w:lvlJc w:val="left"/>
      <w:pPr>
        <w:tabs>
          <w:tab w:val="num" w:pos="1298"/>
        </w:tabs>
        <w:ind w:left="1298" w:hanging="360"/>
      </w:pPr>
      <w:rPr>
        <w:rFonts w:ascii="Times New Roman" w:eastAsia="Times New Roman" w:hAnsi="Times New Roman" w:cs="Times New Roman"/>
      </w:rPr>
    </w:lvl>
    <w:lvl w:ilvl="1" w:tplc="04090019" w:tentative="1">
      <w:start w:val="1"/>
      <w:numFmt w:val="lowerLetter"/>
      <w:lvlText w:val="%2."/>
      <w:lvlJc w:val="left"/>
      <w:pPr>
        <w:tabs>
          <w:tab w:val="num" w:pos="2018"/>
        </w:tabs>
        <w:ind w:left="2018" w:hanging="360"/>
      </w:pPr>
    </w:lvl>
    <w:lvl w:ilvl="2" w:tplc="0409001B" w:tentative="1">
      <w:start w:val="1"/>
      <w:numFmt w:val="lowerRoman"/>
      <w:lvlText w:val="%3."/>
      <w:lvlJc w:val="right"/>
      <w:pPr>
        <w:tabs>
          <w:tab w:val="num" w:pos="2738"/>
        </w:tabs>
        <w:ind w:left="2738" w:hanging="180"/>
      </w:pPr>
    </w:lvl>
    <w:lvl w:ilvl="3" w:tplc="0409000F" w:tentative="1">
      <w:start w:val="1"/>
      <w:numFmt w:val="decimal"/>
      <w:lvlText w:val="%4."/>
      <w:lvlJc w:val="left"/>
      <w:pPr>
        <w:tabs>
          <w:tab w:val="num" w:pos="3458"/>
        </w:tabs>
        <w:ind w:left="3458" w:hanging="360"/>
      </w:pPr>
    </w:lvl>
    <w:lvl w:ilvl="4" w:tplc="04090019" w:tentative="1">
      <w:start w:val="1"/>
      <w:numFmt w:val="lowerLetter"/>
      <w:lvlText w:val="%5."/>
      <w:lvlJc w:val="left"/>
      <w:pPr>
        <w:tabs>
          <w:tab w:val="num" w:pos="4178"/>
        </w:tabs>
        <w:ind w:left="4178" w:hanging="360"/>
      </w:pPr>
    </w:lvl>
    <w:lvl w:ilvl="5" w:tplc="0409001B" w:tentative="1">
      <w:start w:val="1"/>
      <w:numFmt w:val="lowerRoman"/>
      <w:lvlText w:val="%6."/>
      <w:lvlJc w:val="right"/>
      <w:pPr>
        <w:tabs>
          <w:tab w:val="num" w:pos="4898"/>
        </w:tabs>
        <w:ind w:left="4898" w:hanging="180"/>
      </w:pPr>
    </w:lvl>
    <w:lvl w:ilvl="6" w:tplc="0409000F" w:tentative="1">
      <w:start w:val="1"/>
      <w:numFmt w:val="decimal"/>
      <w:lvlText w:val="%7."/>
      <w:lvlJc w:val="left"/>
      <w:pPr>
        <w:tabs>
          <w:tab w:val="num" w:pos="5618"/>
        </w:tabs>
        <w:ind w:left="5618" w:hanging="360"/>
      </w:pPr>
    </w:lvl>
    <w:lvl w:ilvl="7" w:tplc="04090019" w:tentative="1">
      <w:start w:val="1"/>
      <w:numFmt w:val="lowerLetter"/>
      <w:lvlText w:val="%8."/>
      <w:lvlJc w:val="left"/>
      <w:pPr>
        <w:tabs>
          <w:tab w:val="num" w:pos="6338"/>
        </w:tabs>
        <w:ind w:left="6338" w:hanging="360"/>
      </w:pPr>
    </w:lvl>
    <w:lvl w:ilvl="8" w:tplc="0409001B" w:tentative="1">
      <w:start w:val="1"/>
      <w:numFmt w:val="lowerRoman"/>
      <w:lvlText w:val="%9."/>
      <w:lvlJc w:val="right"/>
      <w:pPr>
        <w:tabs>
          <w:tab w:val="num" w:pos="7058"/>
        </w:tabs>
        <w:ind w:left="7058" w:hanging="180"/>
      </w:pPr>
    </w:lvl>
  </w:abstractNum>
  <w:abstractNum w:abstractNumId="38" w15:restartNumberingAfterBreak="0">
    <w:nsid w:val="78355B86"/>
    <w:multiLevelType w:val="hybridMultilevel"/>
    <w:tmpl w:val="71A076AA"/>
    <w:lvl w:ilvl="0" w:tplc="B4CA30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9A170EE"/>
    <w:multiLevelType w:val="hybridMultilevel"/>
    <w:tmpl w:val="D1DC70FA"/>
    <w:lvl w:ilvl="0" w:tplc="D4566332">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9722C"/>
    <w:multiLevelType w:val="hybridMultilevel"/>
    <w:tmpl w:val="C38C580C"/>
    <w:lvl w:ilvl="0" w:tplc="72942D92">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F4423A6"/>
    <w:multiLevelType w:val="hybridMultilevel"/>
    <w:tmpl w:val="F1D4ED74"/>
    <w:lvl w:ilvl="0" w:tplc="F9A27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7"/>
  </w:num>
  <w:num w:numId="21">
    <w:abstractNumId w:val="22"/>
  </w:num>
  <w:num w:numId="22">
    <w:abstractNumId w:val="23"/>
  </w:num>
  <w:num w:numId="23">
    <w:abstractNumId w:val="29"/>
  </w:num>
  <w:num w:numId="24">
    <w:abstractNumId w:val="30"/>
  </w:num>
  <w:num w:numId="25">
    <w:abstractNumId w:val="33"/>
  </w:num>
  <w:num w:numId="26">
    <w:abstractNumId w:val="28"/>
  </w:num>
  <w:num w:numId="27">
    <w:abstractNumId w:val="32"/>
  </w:num>
  <w:num w:numId="28">
    <w:abstractNumId w:val="31"/>
  </w:num>
  <w:num w:numId="29">
    <w:abstractNumId w:val="25"/>
  </w:num>
  <w:num w:numId="30">
    <w:abstractNumId w:val="38"/>
  </w:num>
  <w:num w:numId="31">
    <w:abstractNumId w:val="35"/>
  </w:num>
  <w:num w:numId="32">
    <w:abstractNumId w:val="21"/>
  </w:num>
  <w:num w:numId="33">
    <w:abstractNumId w:val="34"/>
  </w:num>
  <w:num w:numId="34">
    <w:abstractNumId w:val="36"/>
  </w:num>
  <w:num w:numId="35">
    <w:abstractNumId w:val="41"/>
  </w:num>
  <w:num w:numId="36">
    <w:abstractNumId w:val="26"/>
  </w:num>
  <w:num w:numId="37">
    <w:abstractNumId w:val="40"/>
  </w:num>
  <w:num w:numId="38">
    <w:abstractNumId w:val="19"/>
  </w:num>
  <w:num w:numId="39">
    <w:abstractNumId w:val="24"/>
  </w:num>
  <w:num w:numId="40">
    <w:abstractNumId w:val="27"/>
  </w:num>
  <w:num w:numId="41">
    <w:abstractNumId w:val="2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inkAnnotations="0"/>
  <w:defaultTabStop w:val="720"/>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FE"/>
    <w:rsid w:val="00000FD5"/>
    <w:rsid w:val="0000208F"/>
    <w:rsid w:val="000063FF"/>
    <w:rsid w:val="00015CD7"/>
    <w:rsid w:val="00017358"/>
    <w:rsid w:val="0002040B"/>
    <w:rsid w:val="000213F0"/>
    <w:rsid w:val="00023328"/>
    <w:rsid w:val="000300C1"/>
    <w:rsid w:val="0003189B"/>
    <w:rsid w:val="00032B21"/>
    <w:rsid w:val="0004301F"/>
    <w:rsid w:val="00043B8A"/>
    <w:rsid w:val="000441D5"/>
    <w:rsid w:val="00045169"/>
    <w:rsid w:val="0004640A"/>
    <w:rsid w:val="00050485"/>
    <w:rsid w:val="00050CCE"/>
    <w:rsid w:val="000533C6"/>
    <w:rsid w:val="00053921"/>
    <w:rsid w:val="00053D02"/>
    <w:rsid w:val="0005549D"/>
    <w:rsid w:val="000576DB"/>
    <w:rsid w:val="00057F66"/>
    <w:rsid w:val="000612F2"/>
    <w:rsid w:val="00067508"/>
    <w:rsid w:val="000705E1"/>
    <w:rsid w:val="000842D6"/>
    <w:rsid w:val="00084F52"/>
    <w:rsid w:val="00085F27"/>
    <w:rsid w:val="00087D1F"/>
    <w:rsid w:val="00092E1B"/>
    <w:rsid w:val="00093F79"/>
    <w:rsid w:val="000A1B10"/>
    <w:rsid w:val="000A1D49"/>
    <w:rsid w:val="000A408A"/>
    <w:rsid w:val="000A5A4C"/>
    <w:rsid w:val="000A7B03"/>
    <w:rsid w:val="000B131A"/>
    <w:rsid w:val="000B1B77"/>
    <w:rsid w:val="000B1F29"/>
    <w:rsid w:val="000B42F6"/>
    <w:rsid w:val="000B4502"/>
    <w:rsid w:val="000B4C4B"/>
    <w:rsid w:val="000B565E"/>
    <w:rsid w:val="000C10AF"/>
    <w:rsid w:val="000C2425"/>
    <w:rsid w:val="000C311A"/>
    <w:rsid w:val="000D1983"/>
    <w:rsid w:val="000D24AD"/>
    <w:rsid w:val="000D78F5"/>
    <w:rsid w:val="000E6723"/>
    <w:rsid w:val="000E7673"/>
    <w:rsid w:val="000F0D3A"/>
    <w:rsid w:val="000F0DE8"/>
    <w:rsid w:val="000F3C55"/>
    <w:rsid w:val="000F3F6C"/>
    <w:rsid w:val="000F429C"/>
    <w:rsid w:val="000F463D"/>
    <w:rsid w:val="000F5796"/>
    <w:rsid w:val="000F6F5D"/>
    <w:rsid w:val="00100E94"/>
    <w:rsid w:val="00102008"/>
    <w:rsid w:val="00102D67"/>
    <w:rsid w:val="001046A3"/>
    <w:rsid w:val="00110B57"/>
    <w:rsid w:val="00112667"/>
    <w:rsid w:val="001171B5"/>
    <w:rsid w:val="00121DB0"/>
    <w:rsid w:val="00122E50"/>
    <w:rsid w:val="001232F5"/>
    <w:rsid w:val="00123457"/>
    <w:rsid w:val="00124469"/>
    <w:rsid w:val="00125051"/>
    <w:rsid w:val="00126A75"/>
    <w:rsid w:val="0012780E"/>
    <w:rsid w:val="00130E8F"/>
    <w:rsid w:val="00132E3F"/>
    <w:rsid w:val="001341C9"/>
    <w:rsid w:val="001361D2"/>
    <w:rsid w:val="0013737A"/>
    <w:rsid w:val="001437F5"/>
    <w:rsid w:val="001444AD"/>
    <w:rsid w:val="00145CD5"/>
    <w:rsid w:val="00146661"/>
    <w:rsid w:val="00146695"/>
    <w:rsid w:val="00147335"/>
    <w:rsid w:val="001477E7"/>
    <w:rsid w:val="001539F2"/>
    <w:rsid w:val="00154216"/>
    <w:rsid w:val="00155748"/>
    <w:rsid w:val="00155D2F"/>
    <w:rsid w:val="00160986"/>
    <w:rsid w:val="001615C8"/>
    <w:rsid w:val="00161BF9"/>
    <w:rsid w:val="001659F4"/>
    <w:rsid w:val="00171898"/>
    <w:rsid w:val="00171A34"/>
    <w:rsid w:val="00172326"/>
    <w:rsid w:val="001742D1"/>
    <w:rsid w:val="00176A93"/>
    <w:rsid w:val="001777C2"/>
    <w:rsid w:val="00180119"/>
    <w:rsid w:val="00182591"/>
    <w:rsid w:val="001842E1"/>
    <w:rsid w:val="00187675"/>
    <w:rsid w:val="00187B59"/>
    <w:rsid w:val="00187EB9"/>
    <w:rsid w:val="001924D5"/>
    <w:rsid w:val="001936BD"/>
    <w:rsid w:val="001943D1"/>
    <w:rsid w:val="00195E75"/>
    <w:rsid w:val="00196A0F"/>
    <w:rsid w:val="00197F17"/>
    <w:rsid w:val="001A2E70"/>
    <w:rsid w:val="001A3472"/>
    <w:rsid w:val="001A526C"/>
    <w:rsid w:val="001B1137"/>
    <w:rsid w:val="001C0B6C"/>
    <w:rsid w:val="001C4E36"/>
    <w:rsid w:val="001D3325"/>
    <w:rsid w:val="001D38FB"/>
    <w:rsid w:val="001D5465"/>
    <w:rsid w:val="001D6C0E"/>
    <w:rsid w:val="001D6D23"/>
    <w:rsid w:val="001D72F0"/>
    <w:rsid w:val="001E1FCA"/>
    <w:rsid w:val="001E3201"/>
    <w:rsid w:val="001E494F"/>
    <w:rsid w:val="001F0616"/>
    <w:rsid w:val="001F0EFA"/>
    <w:rsid w:val="001F3555"/>
    <w:rsid w:val="001F53DD"/>
    <w:rsid w:val="001F635F"/>
    <w:rsid w:val="0020109F"/>
    <w:rsid w:val="002049FA"/>
    <w:rsid w:val="0020786F"/>
    <w:rsid w:val="00213DF8"/>
    <w:rsid w:val="002153AB"/>
    <w:rsid w:val="0021753C"/>
    <w:rsid w:val="00222427"/>
    <w:rsid w:val="00224099"/>
    <w:rsid w:val="002241E4"/>
    <w:rsid w:val="0022529B"/>
    <w:rsid w:val="002269A6"/>
    <w:rsid w:val="00227D41"/>
    <w:rsid w:val="00232943"/>
    <w:rsid w:val="002333D0"/>
    <w:rsid w:val="0023378C"/>
    <w:rsid w:val="002341B5"/>
    <w:rsid w:val="0023434E"/>
    <w:rsid w:val="00240245"/>
    <w:rsid w:val="002415E3"/>
    <w:rsid w:val="002428F6"/>
    <w:rsid w:val="00243577"/>
    <w:rsid w:val="00243897"/>
    <w:rsid w:val="00243C3B"/>
    <w:rsid w:val="00244BED"/>
    <w:rsid w:val="002505FB"/>
    <w:rsid w:val="00253ACF"/>
    <w:rsid w:val="00263163"/>
    <w:rsid w:val="002637B9"/>
    <w:rsid w:val="00263934"/>
    <w:rsid w:val="00263F54"/>
    <w:rsid w:val="00264192"/>
    <w:rsid w:val="002643EF"/>
    <w:rsid w:val="00264C3A"/>
    <w:rsid w:val="0027108E"/>
    <w:rsid w:val="0027187E"/>
    <w:rsid w:val="00272507"/>
    <w:rsid w:val="00273D0E"/>
    <w:rsid w:val="002749B7"/>
    <w:rsid w:val="00274BE7"/>
    <w:rsid w:val="0028099C"/>
    <w:rsid w:val="0028489E"/>
    <w:rsid w:val="00284A5A"/>
    <w:rsid w:val="0028570F"/>
    <w:rsid w:val="0028707E"/>
    <w:rsid w:val="00290427"/>
    <w:rsid w:val="002908F2"/>
    <w:rsid w:val="002A1FAA"/>
    <w:rsid w:val="002A24F9"/>
    <w:rsid w:val="002A3824"/>
    <w:rsid w:val="002A680C"/>
    <w:rsid w:val="002B7DAA"/>
    <w:rsid w:val="002C1737"/>
    <w:rsid w:val="002C2337"/>
    <w:rsid w:val="002C4284"/>
    <w:rsid w:val="002C4E16"/>
    <w:rsid w:val="002C7449"/>
    <w:rsid w:val="002D0F19"/>
    <w:rsid w:val="002D2610"/>
    <w:rsid w:val="002D3AF1"/>
    <w:rsid w:val="002D3D47"/>
    <w:rsid w:val="002D3FFF"/>
    <w:rsid w:val="002D43FD"/>
    <w:rsid w:val="002D55F4"/>
    <w:rsid w:val="002D7E6B"/>
    <w:rsid w:val="002E0EF1"/>
    <w:rsid w:val="002E0F96"/>
    <w:rsid w:val="002E141B"/>
    <w:rsid w:val="002E1F58"/>
    <w:rsid w:val="002E37E6"/>
    <w:rsid w:val="002E38B9"/>
    <w:rsid w:val="002E3CC4"/>
    <w:rsid w:val="002E618F"/>
    <w:rsid w:val="002F1BF7"/>
    <w:rsid w:val="002F243D"/>
    <w:rsid w:val="002F6862"/>
    <w:rsid w:val="00300D81"/>
    <w:rsid w:val="00314B2D"/>
    <w:rsid w:val="00314F81"/>
    <w:rsid w:val="0031525F"/>
    <w:rsid w:val="003169F4"/>
    <w:rsid w:val="0031745B"/>
    <w:rsid w:val="00320C6B"/>
    <w:rsid w:val="00321507"/>
    <w:rsid w:val="00321E04"/>
    <w:rsid w:val="00322665"/>
    <w:rsid w:val="003245A0"/>
    <w:rsid w:val="00325CD1"/>
    <w:rsid w:val="00325F97"/>
    <w:rsid w:val="0032705E"/>
    <w:rsid w:val="00332A48"/>
    <w:rsid w:val="00341509"/>
    <w:rsid w:val="003437FA"/>
    <w:rsid w:val="00345E57"/>
    <w:rsid w:val="003466B7"/>
    <w:rsid w:val="00356203"/>
    <w:rsid w:val="0036479F"/>
    <w:rsid w:val="00366B87"/>
    <w:rsid w:val="00366C73"/>
    <w:rsid w:val="003672C5"/>
    <w:rsid w:val="003708D0"/>
    <w:rsid w:val="0037266C"/>
    <w:rsid w:val="00374CA8"/>
    <w:rsid w:val="003764A7"/>
    <w:rsid w:val="00376777"/>
    <w:rsid w:val="00377B06"/>
    <w:rsid w:val="003806ED"/>
    <w:rsid w:val="00380834"/>
    <w:rsid w:val="0038107A"/>
    <w:rsid w:val="0038174C"/>
    <w:rsid w:val="00382143"/>
    <w:rsid w:val="003829B3"/>
    <w:rsid w:val="003866AB"/>
    <w:rsid w:val="0038681C"/>
    <w:rsid w:val="00386F87"/>
    <w:rsid w:val="003900FB"/>
    <w:rsid w:val="0039130A"/>
    <w:rsid w:val="00392884"/>
    <w:rsid w:val="0039387D"/>
    <w:rsid w:val="00393FFA"/>
    <w:rsid w:val="0039419C"/>
    <w:rsid w:val="00394C16"/>
    <w:rsid w:val="00396C4E"/>
    <w:rsid w:val="003A0E3B"/>
    <w:rsid w:val="003A331F"/>
    <w:rsid w:val="003A63C6"/>
    <w:rsid w:val="003B32F4"/>
    <w:rsid w:val="003B4C66"/>
    <w:rsid w:val="003B6200"/>
    <w:rsid w:val="003C2350"/>
    <w:rsid w:val="003C24E1"/>
    <w:rsid w:val="003C2E38"/>
    <w:rsid w:val="003C3B76"/>
    <w:rsid w:val="003C46A9"/>
    <w:rsid w:val="003C489A"/>
    <w:rsid w:val="003C54A6"/>
    <w:rsid w:val="003C5F63"/>
    <w:rsid w:val="003D0C83"/>
    <w:rsid w:val="003D134F"/>
    <w:rsid w:val="003D3FE4"/>
    <w:rsid w:val="003D43AD"/>
    <w:rsid w:val="003D47F4"/>
    <w:rsid w:val="003D6142"/>
    <w:rsid w:val="003D6FF8"/>
    <w:rsid w:val="003E18D2"/>
    <w:rsid w:val="003E6592"/>
    <w:rsid w:val="003E6C16"/>
    <w:rsid w:val="003E73C0"/>
    <w:rsid w:val="003F65A3"/>
    <w:rsid w:val="003F6D01"/>
    <w:rsid w:val="00400569"/>
    <w:rsid w:val="00400C06"/>
    <w:rsid w:val="004078C5"/>
    <w:rsid w:val="0040791A"/>
    <w:rsid w:val="00407F81"/>
    <w:rsid w:val="00415678"/>
    <w:rsid w:val="004161FF"/>
    <w:rsid w:val="00416516"/>
    <w:rsid w:val="00424556"/>
    <w:rsid w:val="00426217"/>
    <w:rsid w:val="004276A7"/>
    <w:rsid w:val="00431187"/>
    <w:rsid w:val="00432255"/>
    <w:rsid w:val="00432DEC"/>
    <w:rsid w:val="00433C38"/>
    <w:rsid w:val="00434B2E"/>
    <w:rsid w:val="00442A30"/>
    <w:rsid w:val="004447DD"/>
    <w:rsid w:val="00445AAA"/>
    <w:rsid w:val="00446252"/>
    <w:rsid w:val="00451131"/>
    <w:rsid w:val="004517CB"/>
    <w:rsid w:val="00451F11"/>
    <w:rsid w:val="004524E0"/>
    <w:rsid w:val="004532DE"/>
    <w:rsid w:val="00453ECE"/>
    <w:rsid w:val="004559B9"/>
    <w:rsid w:val="00457818"/>
    <w:rsid w:val="0046050E"/>
    <w:rsid w:val="00462B40"/>
    <w:rsid w:val="00462CD7"/>
    <w:rsid w:val="004653ED"/>
    <w:rsid w:val="00466C1F"/>
    <w:rsid w:val="00466DAA"/>
    <w:rsid w:val="004702B6"/>
    <w:rsid w:val="004724F2"/>
    <w:rsid w:val="00473EC9"/>
    <w:rsid w:val="00482400"/>
    <w:rsid w:val="00483EF7"/>
    <w:rsid w:val="004864BC"/>
    <w:rsid w:val="00487B2B"/>
    <w:rsid w:val="00491E1F"/>
    <w:rsid w:val="004927D3"/>
    <w:rsid w:val="0049487F"/>
    <w:rsid w:val="004A1BE1"/>
    <w:rsid w:val="004A482A"/>
    <w:rsid w:val="004A7DC9"/>
    <w:rsid w:val="004B01D8"/>
    <w:rsid w:val="004B0B1A"/>
    <w:rsid w:val="004B2515"/>
    <w:rsid w:val="004B3635"/>
    <w:rsid w:val="004B4ED4"/>
    <w:rsid w:val="004B52AD"/>
    <w:rsid w:val="004B5889"/>
    <w:rsid w:val="004C05E1"/>
    <w:rsid w:val="004C1364"/>
    <w:rsid w:val="004C2706"/>
    <w:rsid w:val="004C3D3B"/>
    <w:rsid w:val="004C6306"/>
    <w:rsid w:val="004C6BBB"/>
    <w:rsid w:val="004D00F9"/>
    <w:rsid w:val="004D046D"/>
    <w:rsid w:val="004D04A2"/>
    <w:rsid w:val="004D2275"/>
    <w:rsid w:val="004D4657"/>
    <w:rsid w:val="004D5310"/>
    <w:rsid w:val="004D6317"/>
    <w:rsid w:val="004D6B7D"/>
    <w:rsid w:val="004E3043"/>
    <w:rsid w:val="004F0A5B"/>
    <w:rsid w:val="004F0ADD"/>
    <w:rsid w:val="004F13EC"/>
    <w:rsid w:val="004F39F7"/>
    <w:rsid w:val="004F3A35"/>
    <w:rsid w:val="004F43D5"/>
    <w:rsid w:val="004F4707"/>
    <w:rsid w:val="004F53E8"/>
    <w:rsid w:val="004F57B1"/>
    <w:rsid w:val="004F6B65"/>
    <w:rsid w:val="004F6FFE"/>
    <w:rsid w:val="004F7BC6"/>
    <w:rsid w:val="0050030D"/>
    <w:rsid w:val="0050482A"/>
    <w:rsid w:val="005069A6"/>
    <w:rsid w:val="005075C9"/>
    <w:rsid w:val="00513B3A"/>
    <w:rsid w:val="00513DF8"/>
    <w:rsid w:val="00516F60"/>
    <w:rsid w:val="00526DD0"/>
    <w:rsid w:val="005270CA"/>
    <w:rsid w:val="005301A0"/>
    <w:rsid w:val="00530346"/>
    <w:rsid w:val="00532113"/>
    <w:rsid w:val="005324F8"/>
    <w:rsid w:val="005336F3"/>
    <w:rsid w:val="00537ECC"/>
    <w:rsid w:val="00540653"/>
    <w:rsid w:val="005434BD"/>
    <w:rsid w:val="005440CE"/>
    <w:rsid w:val="00545A13"/>
    <w:rsid w:val="0054620B"/>
    <w:rsid w:val="005510A3"/>
    <w:rsid w:val="00551789"/>
    <w:rsid w:val="005526F5"/>
    <w:rsid w:val="00552B75"/>
    <w:rsid w:val="00555BFC"/>
    <w:rsid w:val="00557029"/>
    <w:rsid w:val="00557DA5"/>
    <w:rsid w:val="00561990"/>
    <w:rsid w:val="005721DB"/>
    <w:rsid w:val="00572D96"/>
    <w:rsid w:val="00581D0E"/>
    <w:rsid w:val="00583B11"/>
    <w:rsid w:val="00583B78"/>
    <w:rsid w:val="0058415F"/>
    <w:rsid w:val="0058442A"/>
    <w:rsid w:val="00586FC6"/>
    <w:rsid w:val="005876A7"/>
    <w:rsid w:val="0059085D"/>
    <w:rsid w:val="00590AB9"/>
    <w:rsid w:val="0059470A"/>
    <w:rsid w:val="00594F4B"/>
    <w:rsid w:val="005958B9"/>
    <w:rsid w:val="00595D47"/>
    <w:rsid w:val="00596CD5"/>
    <w:rsid w:val="00597A68"/>
    <w:rsid w:val="00597B8C"/>
    <w:rsid w:val="005A07F2"/>
    <w:rsid w:val="005A1DB8"/>
    <w:rsid w:val="005A2C5B"/>
    <w:rsid w:val="005A3989"/>
    <w:rsid w:val="005A4B3B"/>
    <w:rsid w:val="005A6D32"/>
    <w:rsid w:val="005B1A92"/>
    <w:rsid w:val="005B363E"/>
    <w:rsid w:val="005B3791"/>
    <w:rsid w:val="005B3CB5"/>
    <w:rsid w:val="005B46F2"/>
    <w:rsid w:val="005B56AE"/>
    <w:rsid w:val="005C3801"/>
    <w:rsid w:val="005D2F15"/>
    <w:rsid w:val="005D3C43"/>
    <w:rsid w:val="005D3ECC"/>
    <w:rsid w:val="005D5348"/>
    <w:rsid w:val="005D56DD"/>
    <w:rsid w:val="005D6260"/>
    <w:rsid w:val="005D6D06"/>
    <w:rsid w:val="005D7634"/>
    <w:rsid w:val="005E001E"/>
    <w:rsid w:val="005E0A9E"/>
    <w:rsid w:val="005E2774"/>
    <w:rsid w:val="005E2B21"/>
    <w:rsid w:val="005E347C"/>
    <w:rsid w:val="005E3CF1"/>
    <w:rsid w:val="005E5C29"/>
    <w:rsid w:val="005E60DD"/>
    <w:rsid w:val="005E76DA"/>
    <w:rsid w:val="005F0FE5"/>
    <w:rsid w:val="005F115A"/>
    <w:rsid w:val="005F2E93"/>
    <w:rsid w:val="005F2F09"/>
    <w:rsid w:val="005F4F36"/>
    <w:rsid w:val="005F600B"/>
    <w:rsid w:val="005F61A9"/>
    <w:rsid w:val="00603142"/>
    <w:rsid w:val="00606E2B"/>
    <w:rsid w:val="0061050E"/>
    <w:rsid w:val="00614A67"/>
    <w:rsid w:val="006211A3"/>
    <w:rsid w:val="0062222C"/>
    <w:rsid w:val="006230D5"/>
    <w:rsid w:val="006237FF"/>
    <w:rsid w:val="00624129"/>
    <w:rsid w:val="00627BFF"/>
    <w:rsid w:val="00630CAB"/>
    <w:rsid w:val="00631A40"/>
    <w:rsid w:val="006333DC"/>
    <w:rsid w:val="00635C6A"/>
    <w:rsid w:val="006400DB"/>
    <w:rsid w:val="006422C9"/>
    <w:rsid w:val="006446DA"/>
    <w:rsid w:val="00646501"/>
    <w:rsid w:val="0064762E"/>
    <w:rsid w:val="0064792C"/>
    <w:rsid w:val="006518DE"/>
    <w:rsid w:val="006566E9"/>
    <w:rsid w:val="006606A0"/>
    <w:rsid w:val="00661718"/>
    <w:rsid w:val="006621C8"/>
    <w:rsid w:val="00663220"/>
    <w:rsid w:val="006653C7"/>
    <w:rsid w:val="0066581B"/>
    <w:rsid w:val="00665AD2"/>
    <w:rsid w:val="0066725B"/>
    <w:rsid w:val="0067045C"/>
    <w:rsid w:val="00671004"/>
    <w:rsid w:val="00671EA4"/>
    <w:rsid w:val="00672DC6"/>
    <w:rsid w:val="006743A2"/>
    <w:rsid w:val="006748C2"/>
    <w:rsid w:val="00675CD3"/>
    <w:rsid w:val="00677A85"/>
    <w:rsid w:val="00683118"/>
    <w:rsid w:val="0068378F"/>
    <w:rsid w:val="0068755E"/>
    <w:rsid w:val="0069018A"/>
    <w:rsid w:val="006913AC"/>
    <w:rsid w:val="0069140B"/>
    <w:rsid w:val="006917A6"/>
    <w:rsid w:val="0069229C"/>
    <w:rsid w:val="0069304F"/>
    <w:rsid w:val="006967C7"/>
    <w:rsid w:val="00696D8E"/>
    <w:rsid w:val="006A098A"/>
    <w:rsid w:val="006A397E"/>
    <w:rsid w:val="006A4BEB"/>
    <w:rsid w:val="006A51D4"/>
    <w:rsid w:val="006A557F"/>
    <w:rsid w:val="006A7763"/>
    <w:rsid w:val="006A7EB4"/>
    <w:rsid w:val="006B0A63"/>
    <w:rsid w:val="006B239D"/>
    <w:rsid w:val="006B5F0A"/>
    <w:rsid w:val="006B5FCF"/>
    <w:rsid w:val="006B785B"/>
    <w:rsid w:val="006C50FD"/>
    <w:rsid w:val="006C67AB"/>
    <w:rsid w:val="006C6D11"/>
    <w:rsid w:val="006D1CD1"/>
    <w:rsid w:val="006D69A6"/>
    <w:rsid w:val="006E1C8C"/>
    <w:rsid w:val="006E4837"/>
    <w:rsid w:val="006E52BA"/>
    <w:rsid w:val="006E6874"/>
    <w:rsid w:val="006E6D69"/>
    <w:rsid w:val="006F0DB4"/>
    <w:rsid w:val="006F22B7"/>
    <w:rsid w:val="006F26F0"/>
    <w:rsid w:val="006F2837"/>
    <w:rsid w:val="006F54AD"/>
    <w:rsid w:val="006F63E2"/>
    <w:rsid w:val="00701333"/>
    <w:rsid w:val="00701C8C"/>
    <w:rsid w:val="00702344"/>
    <w:rsid w:val="0070305A"/>
    <w:rsid w:val="00703846"/>
    <w:rsid w:val="00703BC9"/>
    <w:rsid w:val="007042DB"/>
    <w:rsid w:val="007063AD"/>
    <w:rsid w:val="00707535"/>
    <w:rsid w:val="00707A00"/>
    <w:rsid w:val="00711158"/>
    <w:rsid w:val="007111CE"/>
    <w:rsid w:val="007129DD"/>
    <w:rsid w:val="007133E5"/>
    <w:rsid w:val="00722660"/>
    <w:rsid w:val="00722E9E"/>
    <w:rsid w:val="00723678"/>
    <w:rsid w:val="00724FDC"/>
    <w:rsid w:val="007257D7"/>
    <w:rsid w:val="007322E6"/>
    <w:rsid w:val="00740FC6"/>
    <w:rsid w:val="00741B66"/>
    <w:rsid w:val="0074222F"/>
    <w:rsid w:val="0074304B"/>
    <w:rsid w:val="00744E8B"/>
    <w:rsid w:val="0074620E"/>
    <w:rsid w:val="00750309"/>
    <w:rsid w:val="007506FE"/>
    <w:rsid w:val="00750F31"/>
    <w:rsid w:val="00751DFF"/>
    <w:rsid w:val="00752167"/>
    <w:rsid w:val="007540E8"/>
    <w:rsid w:val="00760D51"/>
    <w:rsid w:val="00760FD3"/>
    <w:rsid w:val="007613BE"/>
    <w:rsid w:val="0076716B"/>
    <w:rsid w:val="00774CC9"/>
    <w:rsid w:val="00776B61"/>
    <w:rsid w:val="00777D66"/>
    <w:rsid w:val="00780E6F"/>
    <w:rsid w:val="007814ED"/>
    <w:rsid w:val="0078188A"/>
    <w:rsid w:val="00782913"/>
    <w:rsid w:val="00794051"/>
    <w:rsid w:val="00794C2E"/>
    <w:rsid w:val="00796485"/>
    <w:rsid w:val="007A0678"/>
    <w:rsid w:val="007A7525"/>
    <w:rsid w:val="007A7893"/>
    <w:rsid w:val="007B0044"/>
    <w:rsid w:val="007B1528"/>
    <w:rsid w:val="007B1714"/>
    <w:rsid w:val="007B2B4F"/>
    <w:rsid w:val="007B3764"/>
    <w:rsid w:val="007B3A15"/>
    <w:rsid w:val="007B759D"/>
    <w:rsid w:val="007B7A32"/>
    <w:rsid w:val="007C09D3"/>
    <w:rsid w:val="007C1C59"/>
    <w:rsid w:val="007C3655"/>
    <w:rsid w:val="007E0436"/>
    <w:rsid w:val="007E11CE"/>
    <w:rsid w:val="007E1EF9"/>
    <w:rsid w:val="007E36F8"/>
    <w:rsid w:val="007E3B01"/>
    <w:rsid w:val="007E6BA4"/>
    <w:rsid w:val="007F07D4"/>
    <w:rsid w:val="007F3F1D"/>
    <w:rsid w:val="007F50AA"/>
    <w:rsid w:val="007F5B2C"/>
    <w:rsid w:val="008060DC"/>
    <w:rsid w:val="008062E8"/>
    <w:rsid w:val="00807422"/>
    <w:rsid w:val="008137B6"/>
    <w:rsid w:val="008166F1"/>
    <w:rsid w:val="008177E1"/>
    <w:rsid w:val="00817BB7"/>
    <w:rsid w:val="00820331"/>
    <w:rsid w:val="00822EFE"/>
    <w:rsid w:val="00824E6E"/>
    <w:rsid w:val="00827D1B"/>
    <w:rsid w:val="008301CC"/>
    <w:rsid w:val="00832C7E"/>
    <w:rsid w:val="00835FA7"/>
    <w:rsid w:val="00836A5B"/>
    <w:rsid w:val="0083751E"/>
    <w:rsid w:val="00840CD4"/>
    <w:rsid w:val="00842784"/>
    <w:rsid w:val="00843D47"/>
    <w:rsid w:val="00843F2D"/>
    <w:rsid w:val="00844A4B"/>
    <w:rsid w:val="00844FE8"/>
    <w:rsid w:val="00853185"/>
    <w:rsid w:val="00853BFA"/>
    <w:rsid w:val="00853C69"/>
    <w:rsid w:val="00853DD4"/>
    <w:rsid w:val="0085454A"/>
    <w:rsid w:val="00854FBD"/>
    <w:rsid w:val="00855E15"/>
    <w:rsid w:val="0085696E"/>
    <w:rsid w:val="00856ADD"/>
    <w:rsid w:val="0085728B"/>
    <w:rsid w:val="008609A1"/>
    <w:rsid w:val="008640BE"/>
    <w:rsid w:val="008642B7"/>
    <w:rsid w:val="00865591"/>
    <w:rsid w:val="00865F82"/>
    <w:rsid w:val="00866CE2"/>
    <w:rsid w:val="00870683"/>
    <w:rsid w:val="0087524E"/>
    <w:rsid w:val="008764DF"/>
    <w:rsid w:val="00876928"/>
    <w:rsid w:val="00881172"/>
    <w:rsid w:val="008856E3"/>
    <w:rsid w:val="00886382"/>
    <w:rsid w:val="00887A87"/>
    <w:rsid w:val="00891E73"/>
    <w:rsid w:val="00896DD7"/>
    <w:rsid w:val="008974A6"/>
    <w:rsid w:val="008A0392"/>
    <w:rsid w:val="008A40FB"/>
    <w:rsid w:val="008A742D"/>
    <w:rsid w:val="008B7A56"/>
    <w:rsid w:val="008C011D"/>
    <w:rsid w:val="008C0CBA"/>
    <w:rsid w:val="008C14F8"/>
    <w:rsid w:val="008C22B7"/>
    <w:rsid w:val="008C3BA9"/>
    <w:rsid w:val="008C5F0A"/>
    <w:rsid w:val="008C6C70"/>
    <w:rsid w:val="008C74BC"/>
    <w:rsid w:val="008D1BBA"/>
    <w:rsid w:val="008D4BAC"/>
    <w:rsid w:val="008E00D9"/>
    <w:rsid w:val="008E0CD9"/>
    <w:rsid w:val="008E1E9C"/>
    <w:rsid w:val="008E5288"/>
    <w:rsid w:val="008E54F2"/>
    <w:rsid w:val="008E73FB"/>
    <w:rsid w:val="008F3A99"/>
    <w:rsid w:val="008F6707"/>
    <w:rsid w:val="008F6BFC"/>
    <w:rsid w:val="0090060E"/>
    <w:rsid w:val="009021A5"/>
    <w:rsid w:val="0090362B"/>
    <w:rsid w:val="009059FF"/>
    <w:rsid w:val="00915592"/>
    <w:rsid w:val="00915EEA"/>
    <w:rsid w:val="00916262"/>
    <w:rsid w:val="009224D0"/>
    <w:rsid w:val="00925AE9"/>
    <w:rsid w:val="00925C2F"/>
    <w:rsid w:val="0092634A"/>
    <w:rsid w:val="009264C4"/>
    <w:rsid w:val="00930780"/>
    <w:rsid w:val="00931AC1"/>
    <w:rsid w:val="009346A2"/>
    <w:rsid w:val="00936E2D"/>
    <w:rsid w:val="0094192F"/>
    <w:rsid w:val="00942CF6"/>
    <w:rsid w:val="00943290"/>
    <w:rsid w:val="00943DF6"/>
    <w:rsid w:val="00945EEF"/>
    <w:rsid w:val="00946004"/>
    <w:rsid w:val="00947F5A"/>
    <w:rsid w:val="00952EA8"/>
    <w:rsid w:val="00957000"/>
    <w:rsid w:val="00957071"/>
    <w:rsid w:val="0096039E"/>
    <w:rsid w:val="00960678"/>
    <w:rsid w:val="009607E6"/>
    <w:rsid w:val="00963EE9"/>
    <w:rsid w:val="009648DA"/>
    <w:rsid w:val="0096606F"/>
    <w:rsid w:val="00966EA7"/>
    <w:rsid w:val="00966FEA"/>
    <w:rsid w:val="00971C84"/>
    <w:rsid w:val="00974334"/>
    <w:rsid w:val="00976F07"/>
    <w:rsid w:val="00977E74"/>
    <w:rsid w:val="009814D7"/>
    <w:rsid w:val="00981EA3"/>
    <w:rsid w:val="0098376C"/>
    <w:rsid w:val="009876E6"/>
    <w:rsid w:val="00991FF0"/>
    <w:rsid w:val="00994CBE"/>
    <w:rsid w:val="00995EAF"/>
    <w:rsid w:val="00997316"/>
    <w:rsid w:val="00997DBE"/>
    <w:rsid w:val="009A0C0B"/>
    <w:rsid w:val="009A22D6"/>
    <w:rsid w:val="009A388E"/>
    <w:rsid w:val="009A49C7"/>
    <w:rsid w:val="009A52B6"/>
    <w:rsid w:val="009A72FF"/>
    <w:rsid w:val="009B130D"/>
    <w:rsid w:val="009B1C5D"/>
    <w:rsid w:val="009B3637"/>
    <w:rsid w:val="009B4A4A"/>
    <w:rsid w:val="009B7B58"/>
    <w:rsid w:val="009C0D5F"/>
    <w:rsid w:val="009C29E6"/>
    <w:rsid w:val="009C4567"/>
    <w:rsid w:val="009C46CC"/>
    <w:rsid w:val="009C7B82"/>
    <w:rsid w:val="009D3253"/>
    <w:rsid w:val="009D5208"/>
    <w:rsid w:val="009D6A2F"/>
    <w:rsid w:val="009E2133"/>
    <w:rsid w:val="009E2401"/>
    <w:rsid w:val="009E75D2"/>
    <w:rsid w:val="009F0B53"/>
    <w:rsid w:val="009F2769"/>
    <w:rsid w:val="009F5597"/>
    <w:rsid w:val="009F76C7"/>
    <w:rsid w:val="009F7B66"/>
    <w:rsid w:val="009F7E11"/>
    <w:rsid w:val="00A01F50"/>
    <w:rsid w:val="00A03E75"/>
    <w:rsid w:val="00A0425E"/>
    <w:rsid w:val="00A04756"/>
    <w:rsid w:val="00A05801"/>
    <w:rsid w:val="00A107F7"/>
    <w:rsid w:val="00A12287"/>
    <w:rsid w:val="00A1539B"/>
    <w:rsid w:val="00A16341"/>
    <w:rsid w:val="00A17E4A"/>
    <w:rsid w:val="00A21BE6"/>
    <w:rsid w:val="00A25528"/>
    <w:rsid w:val="00A2789A"/>
    <w:rsid w:val="00A30016"/>
    <w:rsid w:val="00A31F0F"/>
    <w:rsid w:val="00A324CC"/>
    <w:rsid w:val="00A339A6"/>
    <w:rsid w:val="00A41B64"/>
    <w:rsid w:val="00A44C2F"/>
    <w:rsid w:val="00A44F67"/>
    <w:rsid w:val="00A47628"/>
    <w:rsid w:val="00A52E67"/>
    <w:rsid w:val="00A55033"/>
    <w:rsid w:val="00A55905"/>
    <w:rsid w:val="00A574C2"/>
    <w:rsid w:val="00A60585"/>
    <w:rsid w:val="00A61748"/>
    <w:rsid w:val="00A61779"/>
    <w:rsid w:val="00A621A1"/>
    <w:rsid w:val="00A65E5E"/>
    <w:rsid w:val="00A67400"/>
    <w:rsid w:val="00A713DE"/>
    <w:rsid w:val="00A72FA9"/>
    <w:rsid w:val="00A761DD"/>
    <w:rsid w:val="00A77EE8"/>
    <w:rsid w:val="00A80466"/>
    <w:rsid w:val="00A80C6E"/>
    <w:rsid w:val="00A81797"/>
    <w:rsid w:val="00A84FBB"/>
    <w:rsid w:val="00A85555"/>
    <w:rsid w:val="00A85D83"/>
    <w:rsid w:val="00A85F83"/>
    <w:rsid w:val="00A874D1"/>
    <w:rsid w:val="00A878D8"/>
    <w:rsid w:val="00A9083F"/>
    <w:rsid w:val="00A916FA"/>
    <w:rsid w:val="00A951B8"/>
    <w:rsid w:val="00A955B7"/>
    <w:rsid w:val="00A959BC"/>
    <w:rsid w:val="00AA20AF"/>
    <w:rsid w:val="00AA278A"/>
    <w:rsid w:val="00AA3599"/>
    <w:rsid w:val="00AA4872"/>
    <w:rsid w:val="00AA56F9"/>
    <w:rsid w:val="00AA6AC6"/>
    <w:rsid w:val="00AA6D7B"/>
    <w:rsid w:val="00AA6E18"/>
    <w:rsid w:val="00AA6ECF"/>
    <w:rsid w:val="00AB387E"/>
    <w:rsid w:val="00AB5BDE"/>
    <w:rsid w:val="00AC0ED2"/>
    <w:rsid w:val="00AC3373"/>
    <w:rsid w:val="00AC3AC2"/>
    <w:rsid w:val="00AC54E5"/>
    <w:rsid w:val="00AC60C2"/>
    <w:rsid w:val="00AD0831"/>
    <w:rsid w:val="00AD3398"/>
    <w:rsid w:val="00AD3C7E"/>
    <w:rsid w:val="00AD3C85"/>
    <w:rsid w:val="00AD41B9"/>
    <w:rsid w:val="00AE01EC"/>
    <w:rsid w:val="00AE0641"/>
    <w:rsid w:val="00AE0ABD"/>
    <w:rsid w:val="00AE1D49"/>
    <w:rsid w:val="00AE5104"/>
    <w:rsid w:val="00AE7F20"/>
    <w:rsid w:val="00AF1F71"/>
    <w:rsid w:val="00AF24B3"/>
    <w:rsid w:val="00AF25F5"/>
    <w:rsid w:val="00AF2BDD"/>
    <w:rsid w:val="00AF4E5C"/>
    <w:rsid w:val="00AF747E"/>
    <w:rsid w:val="00B008BD"/>
    <w:rsid w:val="00B0185D"/>
    <w:rsid w:val="00B022FB"/>
    <w:rsid w:val="00B07902"/>
    <w:rsid w:val="00B142F8"/>
    <w:rsid w:val="00B153F0"/>
    <w:rsid w:val="00B1606F"/>
    <w:rsid w:val="00B21AAA"/>
    <w:rsid w:val="00B24556"/>
    <w:rsid w:val="00B25B80"/>
    <w:rsid w:val="00B25DE4"/>
    <w:rsid w:val="00B26970"/>
    <w:rsid w:val="00B31FDD"/>
    <w:rsid w:val="00B32F9A"/>
    <w:rsid w:val="00B35EA4"/>
    <w:rsid w:val="00B36E40"/>
    <w:rsid w:val="00B37266"/>
    <w:rsid w:val="00B40387"/>
    <w:rsid w:val="00B41D55"/>
    <w:rsid w:val="00B4275A"/>
    <w:rsid w:val="00B437CB"/>
    <w:rsid w:val="00B5106E"/>
    <w:rsid w:val="00B518C7"/>
    <w:rsid w:val="00B54A3F"/>
    <w:rsid w:val="00B55651"/>
    <w:rsid w:val="00B565FA"/>
    <w:rsid w:val="00B567C1"/>
    <w:rsid w:val="00B567EE"/>
    <w:rsid w:val="00B64659"/>
    <w:rsid w:val="00B67963"/>
    <w:rsid w:val="00B70A4A"/>
    <w:rsid w:val="00B712F9"/>
    <w:rsid w:val="00B7345A"/>
    <w:rsid w:val="00B73B6E"/>
    <w:rsid w:val="00B75139"/>
    <w:rsid w:val="00B76A5D"/>
    <w:rsid w:val="00B76B0B"/>
    <w:rsid w:val="00B829C5"/>
    <w:rsid w:val="00B86A6A"/>
    <w:rsid w:val="00B86E49"/>
    <w:rsid w:val="00B916C0"/>
    <w:rsid w:val="00B91BA2"/>
    <w:rsid w:val="00BA3AAC"/>
    <w:rsid w:val="00BA49F5"/>
    <w:rsid w:val="00BA7E27"/>
    <w:rsid w:val="00BB2F15"/>
    <w:rsid w:val="00BB39F5"/>
    <w:rsid w:val="00BB73D1"/>
    <w:rsid w:val="00BC0029"/>
    <w:rsid w:val="00BC0C22"/>
    <w:rsid w:val="00BC2528"/>
    <w:rsid w:val="00BC25D4"/>
    <w:rsid w:val="00BC285B"/>
    <w:rsid w:val="00BC2916"/>
    <w:rsid w:val="00BC4D90"/>
    <w:rsid w:val="00BC4F64"/>
    <w:rsid w:val="00BC6081"/>
    <w:rsid w:val="00BC7B05"/>
    <w:rsid w:val="00BD18C7"/>
    <w:rsid w:val="00BD54CF"/>
    <w:rsid w:val="00BD5B1C"/>
    <w:rsid w:val="00BD7680"/>
    <w:rsid w:val="00BE11F7"/>
    <w:rsid w:val="00BE3D83"/>
    <w:rsid w:val="00BE6C86"/>
    <w:rsid w:val="00BE73B3"/>
    <w:rsid w:val="00BF1F2C"/>
    <w:rsid w:val="00BF2AAD"/>
    <w:rsid w:val="00C01271"/>
    <w:rsid w:val="00C033D9"/>
    <w:rsid w:val="00C13373"/>
    <w:rsid w:val="00C13A99"/>
    <w:rsid w:val="00C14B8A"/>
    <w:rsid w:val="00C15CB5"/>
    <w:rsid w:val="00C1770E"/>
    <w:rsid w:val="00C178DB"/>
    <w:rsid w:val="00C240F6"/>
    <w:rsid w:val="00C25F41"/>
    <w:rsid w:val="00C26EE6"/>
    <w:rsid w:val="00C3023A"/>
    <w:rsid w:val="00C335DD"/>
    <w:rsid w:val="00C353A9"/>
    <w:rsid w:val="00C35DF5"/>
    <w:rsid w:val="00C36CC9"/>
    <w:rsid w:val="00C37D4E"/>
    <w:rsid w:val="00C40001"/>
    <w:rsid w:val="00C41CAA"/>
    <w:rsid w:val="00C433DF"/>
    <w:rsid w:val="00C43AB4"/>
    <w:rsid w:val="00C45698"/>
    <w:rsid w:val="00C47EEF"/>
    <w:rsid w:val="00C50FCD"/>
    <w:rsid w:val="00C51B69"/>
    <w:rsid w:val="00C53534"/>
    <w:rsid w:val="00C60616"/>
    <w:rsid w:val="00C61BFA"/>
    <w:rsid w:val="00C627AD"/>
    <w:rsid w:val="00C633EA"/>
    <w:rsid w:val="00C6486A"/>
    <w:rsid w:val="00C64FDB"/>
    <w:rsid w:val="00C6730C"/>
    <w:rsid w:val="00C67938"/>
    <w:rsid w:val="00C723B4"/>
    <w:rsid w:val="00C73B59"/>
    <w:rsid w:val="00C741A7"/>
    <w:rsid w:val="00C74E48"/>
    <w:rsid w:val="00C76A45"/>
    <w:rsid w:val="00C76BFF"/>
    <w:rsid w:val="00C81795"/>
    <w:rsid w:val="00C833E4"/>
    <w:rsid w:val="00C9305C"/>
    <w:rsid w:val="00C93E61"/>
    <w:rsid w:val="00C9443F"/>
    <w:rsid w:val="00C95287"/>
    <w:rsid w:val="00C9664D"/>
    <w:rsid w:val="00C96D9D"/>
    <w:rsid w:val="00CA0544"/>
    <w:rsid w:val="00CA4710"/>
    <w:rsid w:val="00CA4F08"/>
    <w:rsid w:val="00CA522E"/>
    <w:rsid w:val="00CA5593"/>
    <w:rsid w:val="00CA6C00"/>
    <w:rsid w:val="00CA6F6E"/>
    <w:rsid w:val="00CA7307"/>
    <w:rsid w:val="00CA76A6"/>
    <w:rsid w:val="00CB2ED3"/>
    <w:rsid w:val="00CB523E"/>
    <w:rsid w:val="00CC29E5"/>
    <w:rsid w:val="00CC4EBA"/>
    <w:rsid w:val="00CC594B"/>
    <w:rsid w:val="00CC62CC"/>
    <w:rsid w:val="00CD17DA"/>
    <w:rsid w:val="00CD2A40"/>
    <w:rsid w:val="00CD3386"/>
    <w:rsid w:val="00CD4E30"/>
    <w:rsid w:val="00CD5907"/>
    <w:rsid w:val="00CD608B"/>
    <w:rsid w:val="00CD7B5E"/>
    <w:rsid w:val="00CE0596"/>
    <w:rsid w:val="00CE0E24"/>
    <w:rsid w:val="00CF4F0B"/>
    <w:rsid w:val="00CF5CAB"/>
    <w:rsid w:val="00D0065A"/>
    <w:rsid w:val="00D01768"/>
    <w:rsid w:val="00D01E4F"/>
    <w:rsid w:val="00D0202C"/>
    <w:rsid w:val="00D03DE1"/>
    <w:rsid w:val="00D060E6"/>
    <w:rsid w:val="00D0672A"/>
    <w:rsid w:val="00D075A3"/>
    <w:rsid w:val="00D105A0"/>
    <w:rsid w:val="00D10A21"/>
    <w:rsid w:val="00D10BF2"/>
    <w:rsid w:val="00D14312"/>
    <w:rsid w:val="00D16B61"/>
    <w:rsid w:val="00D179A4"/>
    <w:rsid w:val="00D20125"/>
    <w:rsid w:val="00D26D32"/>
    <w:rsid w:val="00D30005"/>
    <w:rsid w:val="00D31971"/>
    <w:rsid w:val="00D3320B"/>
    <w:rsid w:val="00D34351"/>
    <w:rsid w:val="00D353D0"/>
    <w:rsid w:val="00D40E92"/>
    <w:rsid w:val="00D45730"/>
    <w:rsid w:val="00D466DF"/>
    <w:rsid w:val="00D4683C"/>
    <w:rsid w:val="00D47A3B"/>
    <w:rsid w:val="00D54693"/>
    <w:rsid w:val="00D577D3"/>
    <w:rsid w:val="00D61848"/>
    <w:rsid w:val="00D61B3A"/>
    <w:rsid w:val="00D62D5A"/>
    <w:rsid w:val="00D663D5"/>
    <w:rsid w:val="00D72679"/>
    <w:rsid w:val="00D7637F"/>
    <w:rsid w:val="00D7799A"/>
    <w:rsid w:val="00D77AB6"/>
    <w:rsid w:val="00D8064F"/>
    <w:rsid w:val="00D806C7"/>
    <w:rsid w:val="00D87E81"/>
    <w:rsid w:val="00D91535"/>
    <w:rsid w:val="00D92EA0"/>
    <w:rsid w:val="00D94625"/>
    <w:rsid w:val="00D94F00"/>
    <w:rsid w:val="00D95B49"/>
    <w:rsid w:val="00D9674A"/>
    <w:rsid w:val="00DA1119"/>
    <w:rsid w:val="00DA5F7C"/>
    <w:rsid w:val="00DA5FED"/>
    <w:rsid w:val="00DA62B9"/>
    <w:rsid w:val="00DB1D0E"/>
    <w:rsid w:val="00DB25B0"/>
    <w:rsid w:val="00DB597E"/>
    <w:rsid w:val="00DB679D"/>
    <w:rsid w:val="00DB7D8B"/>
    <w:rsid w:val="00DC1200"/>
    <w:rsid w:val="00DC3DE9"/>
    <w:rsid w:val="00DC4268"/>
    <w:rsid w:val="00DC57A9"/>
    <w:rsid w:val="00DD17BD"/>
    <w:rsid w:val="00DD5088"/>
    <w:rsid w:val="00DE3CAE"/>
    <w:rsid w:val="00DE60BA"/>
    <w:rsid w:val="00DE65D6"/>
    <w:rsid w:val="00DE7D18"/>
    <w:rsid w:val="00DF169E"/>
    <w:rsid w:val="00DF27E2"/>
    <w:rsid w:val="00DF2972"/>
    <w:rsid w:val="00DF7724"/>
    <w:rsid w:val="00E008D0"/>
    <w:rsid w:val="00E01881"/>
    <w:rsid w:val="00E04D96"/>
    <w:rsid w:val="00E05111"/>
    <w:rsid w:val="00E06E75"/>
    <w:rsid w:val="00E10093"/>
    <w:rsid w:val="00E10CBF"/>
    <w:rsid w:val="00E21318"/>
    <w:rsid w:val="00E218C8"/>
    <w:rsid w:val="00E21DA7"/>
    <w:rsid w:val="00E2421F"/>
    <w:rsid w:val="00E318C1"/>
    <w:rsid w:val="00E332B5"/>
    <w:rsid w:val="00E336DA"/>
    <w:rsid w:val="00E3500D"/>
    <w:rsid w:val="00E363D0"/>
    <w:rsid w:val="00E377A7"/>
    <w:rsid w:val="00E41FFD"/>
    <w:rsid w:val="00E43AD4"/>
    <w:rsid w:val="00E44806"/>
    <w:rsid w:val="00E449BD"/>
    <w:rsid w:val="00E4550A"/>
    <w:rsid w:val="00E47D8C"/>
    <w:rsid w:val="00E513F6"/>
    <w:rsid w:val="00E51562"/>
    <w:rsid w:val="00E51F90"/>
    <w:rsid w:val="00E5267F"/>
    <w:rsid w:val="00E52928"/>
    <w:rsid w:val="00E538F4"/>
    <w:rsid w:val="00E56CEF"/>
    <w:rsid w:val="00E65DE2"/>
    <w:rsid w:val="00E66759"/>
    <w:rsid w:val="00E70043"/>
    <w:rsid w:val="00E71E0C"/>
    <w:rsid w:val="00E722CF"/>
    <w:rsid w:val="00E7265E"/>
    <w:rsid w:val="00E73D9E"/>
    <w:rsid w:val="00E75BA7"/>
    <w:rsid w:val="00E76FD2"/>
    <w:rsid w:val="00E772CA"/>
    <w:rsid w:val="00E81D26"/>
    <w:rsid w:val="00E85131"/>
    <w:rsid w:val="00E856AC"/>
    <w:rsid w:val="00E870F4"/>
    <w:rsid w:val="00E91027"/>
    <w:rsid w:val="00E912C5"/>
    <w:rsid w:val="00E93934"/>
    <w:rsid w:val="00E953C2"/>
    <w:rsid w:val="00E95FD5"/>
    <w:rsid w:val="00EA0072"/>
    <w:rsid w:val="00EA0D1E"/>
    <w:rsid w:val="00EA2DAB"/>
    <w:rsid w:val="00EA6E39"/>
    <w:rsid w:val="00EB0AB2"/>
    <w:rsid w:val="00EB1FD3"/>
    <w:rsid w:val="00EB245B"/>
    <w:rsid w:val="00EB2BC9"/>
    <w:rsid w:val="00EB4541"/>
    <w:rsid w:val="00EB62C7"/>
    <w:rsid w:val="00EC0D57"/>
    <w:rsid w:val="00EC23F0"/>
    <w:rsid w:val="00EC3EB7"/>
    <w:rsid w:val="00EC4A3F"/>
    <w:rsid w:val="00EC669A"/>
    <w:rsid w:val="00ED39A1"/>
    <w:rsid w:val="00ED4D42"/>
    <w:rsid w:val="00ED53D0"/>
    <w:rsid w:val="00ED7765"/>
    <w:rsid w:val="00EE1E04"/>
    <w:rsid w:val="00EE7730"/>
    <w:rsid w:val="00EF056A"/>
    <w:rsid w:val="00EF0CE8"/>
    <w:rsid w:val="00EF1B8E"/>
    <w:rsid w:val="00EF2CE2"/>
    <w:rsid w:val="00EF5A0C"/>
    <w:rsid w:val="00F00A7F"/>
    <w:rsid w:val="00F04865"/>
    <w:rsid w:val="00F11EA0"/>
    <w:rsid w:val="00F12AB3"/>
    <w:rsid w:val="00F1365F"/>
    <w:rsid w:val="00F16822"/>
    <w:rsid w:val="00F17FB6"/>
    <w:rsid w:val="00F20508"/>
    <w:rsid w:val="00F2084E"/>
    <w:rsid w:val="00F21028"/>
    <w:rsid w:val="00F2429E"/>
    <w:rsid w:val="00F26EDF"/>
    <w:rsid w:val="00F278D3"/>
    <w:rsid w:val="00F36136"/>
    <w:rsid w:val="00F40BB1"/>
    <w:rsid w:val="00F4254D"/>
    <w:rsid w:val="00F4284E"/>
    <w:rsid w:val="00F44F83"/>
    <w:rsid w:val="00F44F9D"/>
    <w:rsid w:val="00F458E2"/>
    <w:rsid w:val="00F46468"/>
    <w:rsid w:val="00F46775"/>
    <w:rsid w:val="00F524E0"/>
    <w:rsid w:val="00F53EA7"/>
    <w:rsid w:val="00F6080A"/>
    <w:rsid w:val="00F626B8"/>
    <w:rsid w:val="00F64CC6"/>
    <w:rsid w:val="00F723B7"/>
    <w:rsid w:val="00F725CE"/>
    <w:rsid w:val="00F734F7"/>
    <w:rsid w:val="00F767BF"/>
    <w:rsid w:val="00F80444"/>
    <w:rsid w:val="00F81F46"/>
    <w:rsid w:val="00F83AFF"/>
    <w:rsid w:val="00F857AF"/>
    <w:rsid w:val="00F865BB"/>
    <w:rsid w:val="00F90A6A"/>
    <w:rsid w:val="00F926D0"/>
    <w:rsid w:val="00F9717B"/>
    <w:rsid w:val="00FA204A"/>
    <w:rsid w:val="00FA4180"/>
    <w:rsid w:val="00FA47C5"/>
    <w:rsid w:val="00FA4C17"/>
    <w:rsid w:val="00FB0852"/>
    <w:rsid w:val="00FB0C53"/>
    <w:rsid w:val="00FB0FC3"/>
    <w:rsid w:val="00FB21D9"/>
    <w:rsid w:val="00FB34AB"/>
    <w:rsid w:val="00FB3934"/>
    <w:rsid w:val="00FB3BA8"/>
    <w:rsid w:val="00FB66F5"/>
    <w:rsid w:val="00FB7CA6"/>
    <w:rsid w:val="00FC04F6"/>
    <w:rsid w:val="00FC2622"/>
    <w:rsid w:val="00FC48B7"/>
    <w:rsid w:val="00FD19DF"/>
    <w:rsid w:val="00FD3239"/>
    <w:rsid w:val="00FD364B"/>
    <w:rsid w:val="00FD62AC"/>
    <w:rsid w:val="00FD6DB5"/>
    <w:rsid w:val="00FD6DCD"/>
    <w:rsid w:val="00FE0E69"/>
    <w:rsid w:val="00FE1F6B"/>
    <w:rsid w:val="00FE28D3"/>
    <w:rsid w:val="00FE46AA"/>
    <w:rsid w:val="00FE629D"/>
    <w:rsid w:val="00FE68FC"/>
    <w:rsid w:val="00FF14B6"/>
    <w:rsid w:val="00FF2E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AutoShape 19"/>
        <o:r id="V:Rule4" type="connector" idref="#AutoShape 20"/>
      </o:rules>
    </o:shapelayout>
  </w:shapeDefaults>
  <w:decimalSymbol w:val="."/>
  <w:listSeparator w:val=","/>
  <w14:docId w14:val="2DC95ACE"/>
  <w15:docId w15:val="{026E5B24-F747-49B7-A796-1330037E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FE"/>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822EFE"/>
    <w:pPr>
      <w:keepNext/>
      <w:widowControl/>
      <w:jc w:val="center"/>
      <w:outlineLvl w:val="0"/>
    </w:pPr>
    <w:rPr>
      <w:rFonts w:ascii=".VnArialH" w:eastAsia="Times New Roman" w:hAnsi=".VnArialH" w:cs="Times New Roman"/>
      <w:b/>
      <w:bCs/>
      <w:color w:val="auto"/>
      <w:sz w:val="28"/>
      <w:szCs w:val="28"/>
      <w:lang w:val="en-US" w:eastAsia="en-US"/>
    </w:rPr>
  </w:style>
  <w:style w:type="paragraph" w:styleId="Heading2">
    <w:name w:val="heading 2"/>
    <w:basedOn w:val="Normal"/>
    <w:next w:val="Normal"/>
    <w:link w:val="Heading2Char"/>
    <w:qFormat/>
    <w:rsid w:val="00822EFE"/>
    <w:pPr>
      <w:keepNext/>
      <w:widowControl/>
      <w:jc w:val="both"/>
      <w:outlineLvl w:val="1"/>
    </w:pPr>
    <w:rPr>
      <w:rFonts w:ascii=".VnArialH" w:eastAsia="Times New Roman" w:hAnsi=".VnArialH" w:cs="Arial"/>
      <w:b/>
      <w:bCs/>
      <w:color w:val="auto"/>
      <w:sz w:val="28"/>
      <w:szCs w:val="28"/>
      <w:lang w:val="en-US" w:eastAsia="en-US"/>
    </w:rPr>
  </w:style>
  <w:style w:type="paragraph" w:styleId="Heading3">
    <w:name w:val="heading 3"/>
    <w:basedOn w:val="Normal"/>
    <w:next w:val="Normal"/>
    <w:link w:val="Heading3Char"/>
    <w:qFormat/>
    <w:rsid w:val="00822EFE"/>
    <w:pPr>
      <w:keepNext/>
      <w:widowControl/>
      <w:jc w:val="both"/>
      <w:outlineLvl w:val="2"/>
    </w:pPr>
    <w:rPr>
      <w:rFonts w:ascii=".VnArialH" w:eastAsia="Times New Roman" w:hAnsi=".VnArialH" w:cs="Times New Roman"/>
      <w:b/>
      <w:color w:val="auto"/>
      <w:sz w:val="20"/>
      <w:szCs w:val="28"/>
      <w:lang w:val="en-US" w:eastAsia="en-US"/>
    </w:rPr>
  </w:style>
  <w:style w:type="paragraph" w:styleId="Heading4">
    <w:name w:val="heading 4"/>
    <w:basedOn w:val="Normal"/>
    <w:next w:val="Normal"/>
    <w:link w:val="Heading4Char"/>
    <w:qFormat/>
    <w:rsid w:val="00822EFE"/>
    <w:pPr>
      <w:keepNext/>
      <w:widowControl/>
      <w:outlineLvl w:val="3"/>
    </w:pPr>
    <w:rPr>
      <w:rFonts w:ascii=".VnArial" w:eastAsia="Times New Roman" w:hAnsi=".VnArial" w:cs="Arial"/>
      <w:b/>
      <w:bCs/>
      <w:color w:val="auto"/>
      <w:sz w:val="20"/>
      <w:szCs w:val="28"/>
      <w:lang w:val="en-US" w:eastAsia="en-US"/>
    </w:rPr>
  </w:style>
  <w:style w:type="paragraph" w:styleId="Heading5">
    <w:name w:val="heading 5"/>
    <w:basedOn w:val="Normal"/>
    <w:next w:val="Normal"/>
    <w:link w:val="Heading5Char"/>
    <w:qFormat/>
    <w:rsid w:val="00822EFE"/>
    <w:pPr>
      <w:keepNext/>
      <w:widowControl/>
      <w:spacing w:before="60" w:after="60" w:line="312" w:lineRule="auto"/>
      <w:jc w:val="center"/>
      <w:outlineLvl w:val="4"/>
    </w:pPr>
    <w:rPr>
      <w:rFonts w:ascii=".VnArialH" w:eastAsia="Times New Roman" w:hAnsi=".VnArialH" w:cs="Times New Roman"/>
      <w:b/>
      <w:bCs/>
      <w:color w:val="auto"/>
      <w:szCs w:val="28"/>
      <w:lang w:val="en-US" w:eastAsia="en-US"/>
    </w:rPr>
  </w:style>
  <w:style w:type="paragraph" w:styleId="Heading6">
    <w:name w:val="heading 6"/>
    <w:basedOn w:val="Normal"/>
    <w:next w:val="Normal"/>
    <w:link w:val="Heading6Char"/>
    <w:qFormat/>
    <w:rsid w:val="00822EFE"/>
    <w:pPr>
      <w:keepNext/>
      <w:widowControl/>
      <w:spacing w:before="60" w:after="60" w:line="312" w:lineRule="auto"/>
      <w:jc w:val="center"/>
      <w:outlineLvl w:val="5"/>
    </w:pPr>
    <w:rPr>
      <w:rFonts w:ascii=".VnArial" w:eastAsia="Times New Roman" w:hAnsi=".VnArial" w:cs="Times New Roman"/>
      <w:b/>
      <w:bCs/>
      <w:color w:val="auto"/>
      <w:sz w:val="26"/>
      <w:szCs w:val="28"/>
      <w:lang w:val="en-US" w:eastAsia="en-US"/>
    </w:rPr>
  </w:style>
  <w:style w:type="paragraph" w:styleId="Heading7">
    <w:name w:val="heading 7"/>
    <w:basedOn w:val="Normal"/>
    <w:next w:val="Normal"/>
    <w:link w:val="Heading7Char"/>
    <w:qFormat/>
    <w:rsid w:val="00822EFE"/>
    <w:pPr>
      <w:keepNext/>
      <w:widowControl/>
      <w:ind w:left="1440"/>
      <w:outlineLvl w:val="6"/>
    </w:pPr>
    <w:rPr>
      <w:rFonts w:ascii=".VnTime" w:eastAsia="Times New Roman" w:hAnsi=".VnTime" w:cs="Times New Roman"/>
      <w:bCs/>
      <w:i/>
      <w:color w:val="auto"/>
      <w:sz w:val="26"/>
      <w:szCs w:val="28"/>
      <w:lang w:val="en-US" w:eastAsia="en-US"/>
    </w:rPr>
  </w:style>
  <w:style w:type="paragraph" w:styleId="Heading8">
    <w:name w:val="heading 8"/>
    <w:basedOn w:val="Normal"/>
    <w:next w:val="Normal"/>
    <w:link w:val="Heading8Char"/>
    <w:qFormat/>
    <w:rsid w:val="00822EFE"/>
    <w:pPr>
      <w:keepNext/>
      <w:widowControl/>
      <w:ind w:firstLine="603"/>
      <w:jc w:val="center"/>
      <w:outlineLvl w:val="7"/>
    </w:pPr>
    <w:rPr>
      <w:rFonts w:ascii=".VnTime" w:eastAsia="Times New Roman" w:hAnsi=".VnTime" w:cs="Times New Roman"/>
      <w:b/>
      <w:bCs/>
      <w:color w:val="auto"/>
      <w:sz w:val="28"/>
      <w:szCs w:val="28"/>
      <w:lang w:val="en-US" w:eastAsia="en-US"/>
    </w:rPr>
  </w:style>
  <w:style w:type="paragraph" w:styleId="Heading9">
    <w:name w:val="heading 9"/>
    <w:basedOn w:val="Normal"/>
    <w:next w:val="Normal"/>
    <w:link w:val="Heading9Char"/>
    <w:qFormat/>
    <w:rsid w:val="00822EFE"/>
    <w:pPr>
      <w:keepNext/>
      <w:widowControl/>
      <w:ind w:firstLine="603"/>
      <w:jc w:val="center"/>
      <w:outlineLvl w:val="8"/>
    </w:pPr>
    <w:rPr>
      <w:rFonts w:ascii=".VnTimeH" w:eastAsia="Times New Roman" w:hAnsi=".VnTimeH" w:cs="Times New Roman"/>
      <w:b/>
      <w:bCs/>
      <w:color w:val="auto"/>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EFE"/>
    <w:rPr>
      <w:rFonts w:ascii=".VnArialH" w:eastAsia="Times New Roman" w:hAnsi=".VnArialH" w:cs="Times New Roman"/>
      <w:b/>
      <w:bCs/>
      <w:sz w:val="28"/>
      <w:szCs w:val="28"/>
    </w:rPr>
  </w:style>
  <w:style w:type="character" w:customStyle="1" w:styleId="Heading2Char">
    <w:name w:val="Heading 2 Char"/>
    <w:basedOn w:val="DefaultParagraphFont"/>
    <w:link w:val="Heading2"/>
    <w:rsid w:val="00822EFE"/>
    <w:rPr>
      <w:rFonts w:ascii=".VnArialH" w:eastAsia="Times New Roman" w:hAnsi=".VnArialH" w:cs="Arial"/>
      <w:b/>
      <w:bCs/>
      <w:sz w:val="28"/>
      <w:szCs w:val="28"/>
    </w:rPr>
  </w:style>
  <w:style w:type="character" w:customStyle="1" w:styleId="Heading3Char">
    <w:name w:val="Heading 3 Char"/>
    <w:basedOn w:val="DefaultParagraphFont"/>
    <w:link w:val="Heading3"/>
    <w:rsid w:val="00822EFE"/>
    <w:rPr>
      <w:rFonts w:ascii=".VnArialH" w:eastAsia="Times New Roman" w:hAnsi=".VnArialH" w:cs="Times New Roman"/>
      <w:b/>
      <w:sz w:val="20"/>
      <w:szCs w:val="28"/>
    </w:rPr>
  </w:style>
  <w:style w:type="character" w:customStyle="1" w:styleId="Heading4Char">
    <w:name w:val="Heading 4 Char"/>
    <w:basedOn w:val="DefaultParagraphFont"/>
    <w:link w:val="Heading4"/>
    <w:rsid w:val="00822EFE"/>
    <w:rPr>
      <w:rFonts w:ascii=".VnArial" w:eastAsia="Times New Roman" w:hAnsi=".VnArial" w:cs="Arial"/>
      <w:b/>
      <w:bCs/>
      <w:sz w:val="20"/>
      <w:szCs w:val="28"/>
    </w:rPr>
  </w:style>
  <w:style w:type="character" w:customStyle="1" w:styleId="Heading5Char">
    <w:name w:val="Heading 5 Char"/>
    <w:basedOn w:val="DefaultParagraphFont"/>
    <w:link w:val="Heading5"/>
    <w:rsid w:val="00822EFE"/>
    <w:rPr>
      <w:rFonts w:ascii=".VnArialH" w:eastAsia="Times New Roman" w:hAnsi=".VnArialH" w:cs="Times New Roman"/>
      <w:b/>
      <w:bCs/>
      <w:sz w:val="24"/>
      <w:szCs w:val="28"/>
    </w:rPr>
  </w:style>
  <w:style w:type="character" w:customStyle="1" w:styleId="Heading6Char">
    <w:name w:val="Heading 6 Char"/>
    <w:basedOn w:val="DefaultParagraphFont"/>
    <w:link w:val="Heading6"/>
    <w:rsid w:val="00822EFE"/>
    <w:rPr>
      <w:rFonts w:ascii=".VnArial" w:eastAsia="Times New Roman" w:hAnsi=".VnArial" w:cs="Times New Roman"/>
      <w:b/>
      <w:bCs/>
      <w:sz w:val="26"/>
      <w:szCs w:val="28"/>
    </w:rPr>
  </w:style>
  <w:style w:type="character" w:customStyle="1" w:styleId="Heading7Char">
    <w:name w:val="Heading 7 Char"/>
    <w:basedOn w:val="DefaultParagraphFont"/>
    <w:link w:val="Heading7"/>
    <w:rsid w:val="00822EFE"/>
    <w:rPr>
      <w:rFonts w:ascii=".VnTime" w:eastAsia="Times New Roman" w:hAnsi=".VnTime" w:cs="Times New Roman"/>
      <w:bCs/>
      <w:i/>
      <w:sz w:val="26"/>
      <w:szCs w:val="28"/>
    </w:rPr>
  </w:style>
  <w:style w:type="character" w:customStyle="1" w:styleId="Heading8Char">
    <w:name w:val="Heading 8 Char"/>
    <w:basedOn w:val="DefaultParagraphFont"/>
    <w:link w:val="Heading8"/>
    <w:rsid w:val="00822EFE"/>
    <w:rPr>
      <w:rFonts w:ascii=".VnTime" w:eastAsia="Times New Roman" w:hAnsi=".VnTime" w:cs="Times New Roman"/>
      <w:b/>
      <w:bCs/>
      <w:sz w:val="28"/>
      <w:szCs w:val="28"/>
    </w:rPr>
  </w:style>
  <w:style w:type="character" w:customStyle="1" w:styleId="Heading9Char">
    <w:name w:val="Heading 9 Char"/>
    <w:basedOn w:val="DefaultParagraphFont"/>
    <w:link w:val="Heading9"/>
    <w:rsid w:val="00822EFE"/>
    <w:rPr>
      <w:rFonts w:ascii=".VnTimeH" w:eastAsia="Times New Roman" w:hAnsi=".VnTimeH" w:cs="Times New Roman"/>
      <w:b/>
      <w:bCs/>
      <w:sz w:val="26"/>
      <w:szCs w:val="28"/>
    </w:rPr>
  </w:style>
  <w:style w:type="character" w:styleId="Hyperlink">
    <w:name w:val="Hyperlink"/>
    <w:basedOn w:val="DefaultParagraphFont"/>
    <w:rsid w:val="00822EFE"/>
    <w:rPr>
      <w:color w:val="0066CC"/>
      <w:u w:val="single"/>
    </w:rPr>
  </w:style>
  <w:style w:type="character" w:customStyle="1" w:styleId="Bodytext2">
    <w:name w:val="Body text (2)_"/>
    <w:basedOn w:val="DefaultParagraphFont"/>
    <w:link w:val="Bodytext21"/>
    <w:rsid w:val="00822EFE"/>
    <w:rPr>
      <w:rFonts w:ascii="Times New Roman" w:hAnsi="Times New Roman" w:cs="Times New Roman"/>
      <w:b/>
      <w:bCs/>
      <w:spacing w:val="3"/>
      <w:sz w:val="25"/>
      <w:szCs w:val="25"/>
      <w:shd w:val="clear" w:color="auto" w:fill="FFFFFF"/>
    </w:rPr>
  </w:style>
  <w:style w:type="character" w:customStyle="1" w:styleId="Bodytext">
    <w:name w:val="Body text_"/>
    <w:basedOn w:val="DefaultParagraphFont"/>
    <w:link w:val="Bodytext1"/>
    <w:rsid w:val="00822EFE"/>
    <w:rPr>
      <w:rFonts w:ascii="Times New Roman" w:hAnsi="Times New Roman" w:cs="Times New Roman"/>
      <w:spacing w:val="1"/>
      <w:sz w:val="25"/>
      <w:szCs w:val="25"/>
      <w:shd w:val="clear" w:color="auto" w:fill="FFFFFF"/>
    </w:rPr>
  </w:style>
  <w:style w:type="character" w:customStyle="1" w:styleId="Bodytext3">
    <w:name w:val="Body text (3)_"/>
    <w:basedOn w:val="DefaultParagraphFont"/>
    <w:link w:val="Bodytext31"/>
    <w:rsid w:val="00822EFE"/>
    <w:rPr>
      <w:rFonts w:ascii="Times New Roman" w:hAnsi="Times New Roman" w:cs="Times New Roman"/>
      <w:b/>
      <w:bCs/>
      <w:i/>
      <w:iCs/>
      <w:spacing w:val="2"/>
      <w:sz w:val="25"/>
      <w:szCs w:val="25"/>
      <w:shd w:val="clear" w:color="auto" w:fill="FFFFFF"/>
    </w:rPr>
  </w:style>
  <w:style w:type="character" w:customStyle="1" w:styleId="Footnote">
    <w:name w:val="Footnote_"/>
    <w:basedOn w:val="DefaultParagraphFont"/>
    <w:link w:val="Footnote1"/>
    <w:rsid w:val="00822EFE"/>
    <w:rPr>
      <w:rFonts w:ascii="Times New Roman" w:hAnsi="Times New Roman" w:cs="Times New Roman"/>
      <w:b/>
      <w:bCs/>
      <w:spacing w:val="3"/>
      <w:sz w:val="16"/>
      <w:szCs w:val="16"/>
      <w:shd w:val="clear" w:color="auto" w:fill="FFFFFF"/>
    </w:rPr>
  </w:style>
  <w:style w:type="character" w:customStyle="1" w:styleId="Footnote2">
    <w:name w:val="Footnote (2)_"/>
    <w:basedOn w:val="DefaultParagraphFont"/>
    <w:link w:val="Footnote20"/>
    <w:rsid w:val="00822EFE"/>
    <w:rPr>
      <w:rFonts w:ascii="Times New Roman" w:hAnsi="Times New Roman" w:cs="Times New Roman"/>
      <w:b/>
      <w:bCs/>
      <w:i/>
      <w:iCs/>
      <w:spacing w:val="4"/>
      <w:sz w:val="16"/>
      <w:szCs w:val="16"/>
      <w:shd w:val="clear" w:color="auto" w:fill="FFFFFF"/>
    </w:rPr>
  </w:style>
  <w:style w:type="character" w:customStyle="1" w:styleId="Bodytext30">
    <w:name w:val="Body text (3)"/>
    <w:basedOn w:val="Bodytext3"/>
    <w:rsid w:val="00822EFE"/>
    <w:rPr>
      <w:rFonts w:ascii="Times New Roman" w:hAnsi="Times New Roman" w:cs="Times New Roman"/>
      <w:b/>
      <w:bCs/>
      <w:i/>
      <w:iCs/>
      <w:spacing w:val="2"/>
      <w:sz w:val="25"/>
      <w:szCs w:val="25"/>
      <w:shd w:val="clear" w:color="auto" w:fill="FFFFFF"/>
    </w:rPr>
  </w:style>
  <w:style w:type="character" w:customStyle="1" w:styleId="Bodytext20">
    <w:name w:val="Body text (2)"/>
    <w:basedOn w:val="Bodytext2"/>
    <w:rsid w:val="00822EFE"/>
    <w:rPr>
      <w:rFonts w:ascii="Times New Roman" w:hAnsi="Times New Roman" w:cs="Times New Roman"/>
      <w:b/>
      <w:bCs/>
      <w:spacing w:val="3"/>
      <w:sz w:val="25"/>
      <w:szCs w:val="25"/>
      <w:shd w:val="clear" w:color="auto" w:fill="FFFFFF"/>
    </w:rPr>
  </w:style>
  <w:style w:type="character" w:customStyle="1" w:styleId="BodyText10">
    <w:name w:val="Body Text1"/>
    <w:basedOn w:val="Bodytext"/>
    <w:rsid w:val="00822EFE"/>
    <w:rPr>
      <w:rFonts w:ascii="Times New Roman" w:hAnsi="Times New Roman" w:cs="Times New Roman"/>
      <w:spacing w:val="1"/>
      <w:sz w:val="25"/>
      <w:szCs w:val="25"/>
      <w:shd w:val="clear" w:color="auto" w:fill="FFFFFF"/>
    </w:rPr>
  </w:style>
  <w:style w:type="character" w:customStyle="1" w:styleId="Footnote0">
    <w:name w:val="Footnote"/>
    <w:basedOn w:val="Footnote"/>
    <w:rsid w:val="00822EFE"/>
    <w:rPr>
      <w:rFonts w:ascii="Times New Roman" w:hAnsi="Times New Roman" w:cs="Times New Roman"/>
      <w:b/>
      <w:bCs/>
      <w:spacing w:val="3"/>
      <w:sz w:val="16"/>
      <w:szCs w:val="16"/>
      <w:shd w:val="clear" w:color="auto" w:fill="FFFFFF"/>
    </w:rPr>
  </w:style>
  <w:style w:type="character" w:customStyle="1" w:styleId="Footnote21">
    <w:name w:val="Footnote2"/>
    <w:basedOn w:val="Footnote"/>
    <w:rsid w:val="00822EFE"/>
    <w:rPr>
      <w:rFonts w:ascii="Times New Roman" w:hAnsi="Times New Roman" w:cs="Times New Roman"/>
      <w:b/>
      <w:bCs/>
      <w:spacing w:val="3"/>
      <w:sz w:val="16"/>
      <w:szCs w:val="16"/>
      <w:shd w:val="clear" w:color="auto" w:fill="FFFFFF"/>
    </w:rPr>
  </w:style>
  <w:style w:type="character" w:customStyle="1" w:styleId="Headerorfooter2">
    <w:name w:val="Header or footer (2)_"/>
    <w:basedOn w:val="DefaultParagraphFont"/>
    <w:link w:val="Headerorfooter21"/>
    <w:rsid w:val="00822EFE"/>
    <w:rPr>
      <w:rFonts w:ascii="Times New Roman" w:hAnsi="Times New Roman" w:cs="Times New Roman"/>
      <w:spacing w:val="6"/>
      <w:sz w:val="21"/>
      <w:szCs w:val="21"/>
      <w:shd w:val="clear" w:color="auto" w:fill="FFFFFF"/>
    </w:rPr>
  </w:style>
  <w:style w:type="character" w:customStyle="1" w:styleId="Headerorfooter20">
    <w:name w:val="Header or footer (2)"/>
    <w:basedOn w:val="Headerorfooter2"/>
    <w:rsid w:val="00822EFE"/>
    <w:rPr>
      <w:rFonts w:ascii="Times New Roman" w:hAnsi="Times New Roman" w:cs="Times New Roman"/>
      <w:noProof/>
      <w:spacing w:val="6"/>
      <w:sz w:val="21"/>
      <w:szCs w:val="21"/>
      <w:shd w:val="clear" w:color="auto" w:fill="FFFFFF"/>
    </w:rPr>
  </w:style>
  <w:style w:type="character" w:customStyle="1" w:styleId="Bodytext4">
    <w:name w:val="Body text (4)_"/>
    <w:basedOn w:val="DefaultParagraphFont"/>
    <w:link w:val="Bodytext41"/>
    <w:rsid w:val="00822EFE"/>
    <w:rPr>
      <w:rFonts w:ascii="Times New Roman" w:hAnsi="Times New Roman" w:cs="Times New Roman"/>
      <w:b/>
      <w:bCs/>
      <w:i/>
      <w:iCs/>
      <w:spacing w:val="1"/>
      <w:sz w:val="25"/>
      <w:szCs w:val="25"/>
      <w:shd w:val="clear" w:color="auto" w:fill="FFFFFF"/>
    </w:rPr>
  </w:style>
  <w:style w:type="character" w:customStyle="1" w:styleId="Bodytext40">
    <w:name w:val="Body text (4)"/>
    <w:basedOn w:val="Bodytext4"/>
    <w:rsid w:val="00822EFE"/>
    <w:rPr>
      <w:rFonts w:ascii="Times New Roman" w:hAnsi="Times New Roman" w:cs="Times New Roman"/>
      <w:b/>
      <w:bCs/>
      <w:i/>
      <w:iCs/>
      <w:spacing w:val="1"/>
      <w:sz w:val="25"/>
      <w:szCs w:val="25"/>
      <w:shd w:val="clear" w:color="auto" w:fill="FFFFFF"/>
    </w:rPr>
  </w:style>
  <w:style w:type="character" w:customStyle="1" w:styleId="Heading30">
    <w:name w:val="Heading #3_"/>
    <w:basedOn w:val="DefaultParagraphFont"/>
    <w:link w:val="Heading31"/>
    <w:rsid w:val="00822EFE"/>
    <w:rPr>
      <w:rFonts w:ascii="Times New Roman" w:hAnsi="Times New Roman" w:cs="Times New Roman"/>
      <w:b/>
      <w:bCs/>
      <w:spacing w:val="3"/>
      <w:sz w:val="25"/>
      <w:szCs w:val="25"/>
      <w:shd w:val="clear" w:color="auto" w:fill="FFFFFF"/>
    </w:rPr>
  </w:style>
  <w:style w:type="character" w:customStyle="1" w:styleId="Heading32">
    <w:name w:val="Heading #3"/>
    <w:basedOn w:val="Heading30"/>
    <w:rsid w:val="00822EFE"/>
    <w:rPr>
      <w:rFonts w:ascii="Times New Roman" w:hAnsi="Times New Roman" w:cs="Times New Roman"/>
      <w:b/>
      <w:bCs/>
      <w:spacing w:val="3"/>
      <w:sz w:val="25"/>
      <w:szCs w:val="25"/>
      <w:shd w:val="clear" w:color="auto" w:fill="FFFFFF"/>
    </w:rPr>
  </w:style>
  <w:style w:type="character" w:customStyle="1" w:styleId="Headerorfooter22">
    <w:name w:val="Header or footer (2)2"/>
    <w:basedOn w:val="Headerorfooter2"/>
    <w:rsid w:val="00822EFE"/>
    <w:rPr>
      <w:rFonts w:ascii="Times New Roman" w:hAnsi="Times New Roman" w:cs="Times New Roman"/>
      <w:spacing w:val="6"/>
      <w:sz w:val="21"/>
      <w:szCs w:val="21"/>
      <w:shd w:val="clear" w:color="auto" w:fill="FFFFFF"/>
    </w:rPr>
  </w:style>
  <w:style w:type="character" w:customStyle="1" w:styleId="Bodytext2Italic">
    <w:name w:val="Body text (2) + Italic"/>
    <w:aliases w:val="Spacing 0 pt"/>
    <w:basedOn w:val="Bodytext2"/>
    <w:rsid w:val="00822EFE"/>
    <w:rPr>
      <w:rFonts w:ascii="Times New Roman" w:hAnsi="Times New Roman" w:cs="Times New Roman"/>
      <w:b/>
      <w:bCs/>
      <w:i/>
      <w:iCs/>
      <w:spacing w:val="1"/>
      <w:sz w:val="25"/>
      <w:szCs w:val="25"/>
      <w:shd w:val="clear" w:color="auto" w:fill="FFFFFF"/>
    </w:rPr>
  </w:style>
  <w:style w:type="character" w:customStyle="1" w:styleId="Headerorfooter">
    <w:name w:val="Header or footer_"/>
    <w:basedOn w:val="DefaultParagraphFont"/>
    <w:link w:val="Headerorfooter1"/>
    <w:rsid w:val="00822EFE"/>
    <w:rPr>
      <w:rFonts w:ascii="Times New Roman" w:hAnsi="Times New Roman" w:cs="Times New Roman"/>
      <w:b/>
      <w:bCs/>
      <w:spacing w:val="3"/>
      <w:sz w:val="16"/>
      <w:szCs w:val="16"/>
      <w:shd w:val="clear" w:color="auto" w:fill="FFFFFF"/>
    </w:rPr>
  </w:style>
  <w:style w:type="character" w:customStyle="1" w:styleId="Headerorfooter0">
    <w:name w:val="Header or footer"/>
    <w:basedOn w:val="Headerorfooter"/>
    <w:rsid w:val="00822EFE"/>
    <w:rPr>
      <w:rFonts w:ascii="Times New Roman" w:hAnsi="Times New Roman" w:cs="Times New Roman"/>
      <w:b/>
      <w:bCs/>
      <w:spacing w:val="3"/>
      <w:sz w:val="16"/>
      <w:szCs w:val="16"/>
      <w:shd w:val="clear" w:color="auto" w:fill="FFFFFF"/>
    </w:rPr>
  </w:style>
  <w:style w:type="character" w:customStyle="1" w:styleId="Bodytext3Candara">
    <w:name w:val="Body text (3) + Candara"/>
    <w:aliases w:val="12 pt,Not Bold,Spacing 0 pt28"/>
    <w:basedOn w:val="Bodytext3"/>
    <w:rsid w:val="00822EFE"/>
    <w:rPr>
      <w:rFonts w:ascii="Candara" w:hAnsi="Candara" w:cs="Candara"/>
      <w:b/>
      <w:bCs/>
      <w:i/>
      <w:iCs/>
      <w:noProof/>
      <w:spacing w:val="0"/>
      <w:sz w:val="24"/>
      <w:szCs w:val="24"/>
      <w:shd w:val="clear" w:color="auto" w:fill="FFFFFF"/>
    </w:rPr>
  </w:style>
  <w:style w:type="character" w:customStyle="1" w:styleId="Bodytext2NotBold">
    <w:name w:val="Body text (2) + Not Bold"/>
    <w:aliases w:val="Spacing 0 pt27"/>
    <w:basedOn w:val="Bodytext2"/>
    <w:rsid w:val="00822EFE"/>
    <w:rPr>
      <w:rFonts w:ascii="Times New Roman" w:hAnsi="Times New Roman" w:cs="Times New Roman"/>
      <w:b/>
      <w:bCs/>
      <w:spacing w:val="1"/>
      <w:sz w:val="25"/>
      <w:szCs w:val="25"/>
      <w:shd w:val="clear" w:color="auto" w:fill="FFFFFF"/>
    </w:rPr>
  </w:style>
  <w:style w:type="character" w:customStyle="1" w:styleId="Heading20">
    <w:name w:val="Heading #2_"/>
    <w:basedOn w:val="DefaultParagraphFont"/>
    <w:link w:val="Heading21"/>
    <w:rsid w:val="00822EFE"/>
    <w:rPr>
      <w:rFonts w:ascii="Times New Roman" w:hAnsi="Times New Roman" w:cs="Times New Roman"/>
      <w:b/>
      <w:bCs/>
      <w:spacing w:val="3"/>
      <w:sz w:val="25"/>
      <w:szCs w:val="25"/>
      <w:shd w:val="clear" w:color="auto" w:fill="FFFFFF"/>
    </w:rPr>
  </w:style>
  <w:style w:type="character" w:customStyle="1" w:styleId="Heading22">
    <w:name w:val="Heading #2"/>
    <w:basedOn w:val="Heading20"/>
    <w:rsid w:val="00822EFE"/>
    <w:rPr>
      <w:rFonts w:ascii="Times New Roman" w:hAnsi="Times New Roman" w:cs="Times New Roman"/>
      <w:b/>
      <w:bCs/>
      <w:spacing w:val="3"/>
      <w:sz w:val="25"/>
      <w:szCs w:val="25"/>
      <w:shd w:val="clear" w:color="auto" w:fill="FFFFFF"/>
    </w:rPr>
  </w:style>
  <w:style w:type="character" w:customStyle="1" w:styleId="Heading2Italic">
    <w:name w:val="Heading #2 + Italic"/>
    <w:aliases w:val="Spacing 0 pt26"/>
    <w:basedOn w:val="Heading20"/>
    <w:rsid w:val="00822EFE"/>
    <w:rPr>
      <w:rFonts w:ascii="Times New Roman" w:hAnsi="Times New Roman" w:cs="Times New Roman"/>
      <w:b/>
      <w:bCs/>
      <w:i/>
      <w:iCs/>
      <w:spacing w:val="2"/>
      <w:sz w:val="25"/>
      <w:szCs w:val="25"/>
      <w:shd w:val="clear" w:color="auto" w:fill="FFFFFF"/>
    </w:rPr>
  </w:style>
  <w:style w:type="character" w:customStyle="1" w:styleId="Heading2Italic1">
    <w:name w:val="Heading #2 + Italic1"/>
    <w:aliases w:val="Spacing 0 pt25"/>
    <w:basedOn w:val="Heading20"/>
    <w:rsid w:val="00822EFE"/>
    <w:rPr>
      <w:rFonts w:ascii="Times New Roman" w:hAnsi="Times New Roman" w:cs="Times New Roman"/>
      <w:b/>
      <w:bCs/>
      <w:i/>
      <w:iCs/>
      <w:spacing w:val="1"/>
      <w:sz w:val="25"/>
      <w:szCs w:val="25"/>
      <w:shd w:val="clear" w:color="auto" w:fill="FFFFFF"/>
    </w:rPr>
  </w:style>
  <w:style w:type="character" w:customStyle="1" w:styleId="Bodytext3NotBold">
    <w:name w:val="Body text (3) + Not Bold"/>
    <w:aliases w:val="Not Italic,Spacing 0 pt24"/>
    <w:basedOn w:val="Bodytext3"/>
    <w:rsid w:val="00822EFE"/>
    <w:rPr>
      <w:rFonts w:ascii="Times New Roman" w:hAnsi="Times New Roman" w:cs="Times New Roman"/>
      <w:b/>
      <w:bCs/>
      <w:i/>
      <w:iCs/>
      <w:spacing w:val="1"/>
      <w:sz w:val="25"/>
      <w:szCs w:val="25"/>
      <w:shd w:val="clear" w:color="auto" w:fill="FFFFFF"/>
    </w:rPr>
  </w:style>
  <w:style w:type="character" w:customStyle="1" w:styleId="Bodytext4NotItalic">
    <w:name w:val="Body text (4) + Not Italic"/>
    <w:aliases w:val="Spacing 0 pt23"/>
    <w:basedOn w:val="Bodytext4"/>
    <w:rsid w:val="00822EFE"/>
    <w:rPr>
      <w:rFonts w:ascii="Times New Roman" w:hAnsi="Times New Roman" w:cs="Times New Roman"/>
      <w:b/>
      <w:bCs/>
      <w:i/>
      <w:iCs/>
      <w:spacing w:val="3"/>
      <w:sz w:val="25"/>
      <w:szCs w:val="25"/>
      <w:shd w:val="clear" w:color="auto" w:fill="FFFFFF"/>
    </w:rPr>
  </w:style>
  <w:style w:type="character" w:customStyle="1" w:styleId="Footnote3">
    <w:name w:val="Footnote (3)_"/>
    <w:basedOn w:val="DefaultParagraphFont"/>
    <w:link w:val="Footnote30"/>
    <w:rsid w:val="00822EFE"/>
    <w:rPr>
      <w:rFonts w:ascii="Times New Roman" w:hAnsi="Times New Roman" w:cs="Times New Roman"/>
      <w:spacing w:val="1"/>
      <w:sz w:val="25"/>
      <w:szCs w:val="25"/>
      <w:shd w:val="clear" w:color="auto" w:fill="FFFFFF"/>
    </w:rPr>
  </w:style>
  <w:style w:type="character" w:customStyle="1" w:styleId="Bodytext4Candara">
    <w:name w:val="Body text (4) + Candara"/>
    <w:aliases w:val="13 pt,Spacing 0 pt22"/>
    <w:basedOn w:val="Bodytext4"/>
    <w:rsid w:val="00822EFE"/>
    <w:rPr>
      <w:rFonts w:ascii="Candara" w:hAnsi="Candara" w:cs="Candara"/>
      <w:b/>
      <w:bCs/>
      <w:i/>
      <w:iCs/>
      <w:spacing w:val="-7"/>
      <w:sz w:val="26"/>
      <w:szCs w:val="26"/>
      <w:shd w:val="clear" w:color="auto" w:fill="FFFFFF"/>
    </w:rPr>
  </w:style>
  <w:style w:type="character" w:customStyle="1" w:styleId="FootnoteNotBold">
    <w:name w:val="Footnote + Not Bold"/>
    <w:aliases w:val="Italic,Spacing 0 pt21"/>
    <w:basedOn w:val="Footnote"/>
    <w:rsid w:val="00822EFE"/>
    <w:rPr>
      <w:rFonts w:ascii="Times New Roman" w:hAnsi="Times New Roman" w:cs="Times New Roman"/>
      <w:b/>
      <w:bCs/>
      <w:i/>
      <w:iCs/>
      <w:spacing w:val="-5"/>
      <w:sz w:val="16"/>
      <w:szCs w:val="16"/>
      <w:shd w:val="clear" w:color="auto" w:fill="FFFFFF"/>
    </w:rPr>
  </w:style>
  <w:style w:type="character" w:customStyle="1" w:styleId="BodytextBold">
    <w:name w:val="Body text + Bold"/>
    <w:aliases w:val="Italic3,Spacing 0 pt20"/>
    <w:basedOn w:val="Bodytext"/>
    <w:rsid w:val="00822EFE"/>
    <w:rPr>
      <w:rFonts w:ascii="Times New Roman" w:hAnsi="Times New Roman" w:cs="Times New Roman"/>
      <w:b/>
      <w:bCs/>
      <w:i/>
      <w:iCs/>
      <w:spacing w:val="2"/>
      <w:sz w:val="25"/>
      <w:szCs w:val="25"/>
      <w:shd w:val="clear" w:color="auto" w:fill="FFFFFF"/>
    </w:rPr>
  </w:style>
  <w:style w:type="character" w:customStyle="1" w:styleId="Bodytext22">
    <w:name w:val="Body text2"/>
    <w:basedOn w:val="Bodytext"/>
    <w:rsid w:val="00822EFE"/>
    <w:rPr>
      <w:rFonts w:ascii="Times New Roman" w:hAnsi="Times New Roman" w:cs="Times New Roman"/>
      <w:spacing w:val="1"/>
      <w:sz w:val="25"/>
      <w:szCs w:val="25"/>
      <w:shd w:val="clear" w:color="auto" w:fill="FFFFFF"/>
    </w:rPr>
  </w:style>
  <w:style w:type="character" w:customStyle="1" w:styleId="Bodytext2NotBold2">
    <w:name w:val="Body text (2) + Not Bold2"/>
    <w:aliases w:val="Spacing 0 pt19"/>
    <w:basedOn w:val="Bodytext2"/>
    <w:rsid w:val="00822EFE"/>
    <w:rPr>
      <w:rFonts w:ascii="Times New Roman" w:hAnsi="Times New Roman" w:cs="Times New Roman"/>
      <w:b/>
      <w:bCs/>
      <w:spacing w:val="1"/>
      <w:sz w:val="25"/>
      <w:szCs w:val="25"/>
      <w:shd w:val="clear" w:color="auto" w:fill="FFFFFF"/>
    </w:rPr>
  </w:style>
  <w:style w:type="character" w:customStyle="1" w:styleId="BodytextSpacing0pt">
    <w:name w:val="Body text + Spacing 0 pt"/>
    <w:basedOn w:val="Bodytext"/>
    <w:rsid w:val="00822EFE"/>
    <w:rPr>
      <w:rFonts w:ascii="Times New Roman" w:hAnsi="Times New Roman" w:cs="Times New Roman"/>
      <w:spacing w:val="0"/>
      <w:sz w:val="25"/>
      <w:szCs w:val="25"/>
      <w:shd w:val="clear" w:color="auto" w:fill="FFFFFF"/>
    </w:rPr>
  </w:style>
  <w:style w:type="character" w:customStyle="1" w:styleId="Bodytext4NotItalic2">
    <w:name w:val="Body text (4) + Not Italic2"/>
    <w:aliases w:val="Spacing 0 pt18"/>
    <w:basedOn w:val="Bodytext4"/>
    <w:rsid w:val="00822EFE"/>
    <w:rPr>
      <w:rFonts w:ascii="Times New Roman" w:hAnsi="Times New Roman" w:cs="Times New Roman"/>
      <w:b/>
      <w:bCs/>
      <w:i/>
      <w:iCs/>
      <w:spacing w:val="2"/>
      <w:sz w:val="25"/>
      <w:szCs w:val="25"/>
      <w:shd w:val="clear" w:color="auto" w:fill="FFFFFF"/>
    </w:rPr>
  </w:style>
  <w:style w:type="character" w:customStyle="1" w:styleId="Heading220">
    <w:name w:val="Heading #2 (2)_"/>
    <w:basedOn w:val="DefaultParagraphFont"/>
    <w:link w:val="Heading221"/>
    <w:rsid w:val="00822EFE"/>
    <w:rPr>
      <w:rFonts w:ascii="Times New Roman" w:hAnsi="Times New Roman" w:cs="Times New Roman"/>
      <w:sz w:val="25"/>
      <w:szCs w:val="25"/>
      <w:shd w:val="clear" w:color="auto" w:fill="FFFFFF"/>
    </w:rPr>
  </w:style>
  <w:style w:type="character" w:customStyle="1" w:styleId="FootnoteSpacing0pt">
    <w:name w:val="Footnote + Spacing 0 pt"/>
    <w:basedOn w:val="Footnote"/>
    <w:rsid w:val="00822EFE"/>
    <w:rPr>
      <w:rFonts w:ascii="Times New Roman" w:hAnsi="Times New Roman" w:cs="Times New Roman"/>
      <w:b/>
      <w:bCs/>
      <w:spacing w:val="2"/>
      <w:sz w:val="16"/>
      <w:szCs w:val="16"/>
      <w:shd w:val="clear" w:color="auto" w:fill="FFFFFF"/>
    </w:rPr>
  </w:style>
  <w:style w:type="character" w:customStyle="1" w:styleId="Footnote4">
    <w:name w:val="Footnote (4)_"/>
    <w:basedOn w:val="DefaultParagraphFont"/>
    <w:link w:val="Footnote40"/>
    <w:rsid w:val="00822EFE"/>
    <w:rPr>
      <w:rFonts w:ascii="Times New Roman" w:hAnsi="Times New Roman" w:cs="Times New Roman"/>
      <w:b/>
      <w:bCs/>
      <w:spacing w:val="2"/>
      <w:sz w:val="16"/>
      <w:szCs w:val="16"/>
      <w:shd w:val="clear" w:color="auto" w:fill="FFFFFF"/>
    </w:rPr>
  </w:style>
  <w:style w:type="character" w:customStyle="1" w:styleId="Headerorfooter3">
    <w:name w:val="Header or footer (3)_"/>
    <w:basedOn w:val="DefaultParagraphFont"/>
    <w:link w:val="Headerorfooter31"/>
    <w:rsid w:val="00822EFE"/>
    <w:rPr>
      <w:rFonts w:ascii="Times New Roman" w:hAnsi="Times New Roman" w:cs="Times New Roman"/>
      <w:b/>
      <w:bCs/>
      <w:spacing w:val="8"/>
      <w:sz w:val="20"/>
      <w:szCs w:val="20"/>
      <w:shd w:val="clear" w:color="auto" w:fill="FFFFFF"/>
    </w:rPr>
  </w:style>
  <w:style w:type="character" w:customStyle="1" w:styleId="Bodytext2Spacing0pt">
    <w:name w:val="Body text (2) + Spacing 0 pt"/>
    <w:basedOn w:val="Bodytext2"/>
    <w:rsid w:val="00822EFE"/>
    <w:rPr>
      <w:rFonts w:ascii="Times New Roman" w:hAnsi="Times New Roman" w:cs="Times New Roman"/>
      <w:b/>
      <w:bCs/>
      <w:spacing w:val="2"/>
      <w:sz w:val="25"/>
      <w:szCs w:val="25"/>
      <w:shd w:val="clear" w:color="auto" w:fill="FFFFFF"/>
    </w:rPr>
  </w:style>
  <w:style w:type="character" w:customStyle="1" w:styleId="Bodytext2NotBold1">
    <w:name w:val="Body text (2) + Not Bold1"/>
    <w:aliases w:val="Spacing 0 pt17"/>
    <w:basedOn w:val="Bodytext2"/>
    <w:rsid w:val="00822EFE"/>
    <w:rPr>
      <w:rFonts w:ascii="Times New Roman" w:hAnsi="Times New Roman" w:cs="Times New Roman"/>
      <w:b/>
      <w:bCs/>
      <w:spacing w:val="0"/>
      <w:sz w:val="25"/>
      <w:szCs w:val="25"/>
      <w:shd w:val="clear" w:color="auto" w:fill="FFFFFF"/>
    </w:rPr>
  </w:style>
  <w:style w:type="character" w:customStyle="1" w:styleId="HeaderorfooterSpacing0pt">
    <w:name w:val="Header or footer + Spacing 0 pt"/>
    <w:basedOn w:val="Headerorfooter"/>
    <w:rsid w:val="00822EFE"/>
    <w:rPr>
      <w:rFonts w:ascii="Times New Roman" w:hAnsi="Times New Roman" w:cs="Times New Roman"/>
      <w:b/>
      <w:bCs/>
      <w:spacing w:val="2"/>
      <w:sz w:val="16"/>
      <w:szCs w:val="16"/>
      <w:shd w:val="clear" w:color="auto" w:fill="FFFFFF"/>
    </w:rPr>
  </w:style>
  <w:style w:type="character" w:customStyle="1" w:styleId="BodytextBold2">
    <w:name w:val="Body text + Bold2"/>
    <w:aliases w:val="Italic2,Spacing 0 pt16"/>
    <w:basedOn w:val="Bodytext"/>
    <w:rsid w:val="00822EFE"/>
    <w:rPr>
      <w:rFonts w:ascii="Times New Roman" w:hAnsi="Times New Roman" w:cs="Times New Roman"/>
      <w:b/>
      <w:bCs/>
      <w:i/>
      <w:iCs/>
      <w:spacing w:val="2"/>
      <w:sz w:val="25"/>
      <w:szCs w:val="25"/>
      <w:shd w:val="clear" w:color="auto" w:fill="FFFFFF"/>
    </w:rPr>
  </w:style>
  <w:style w:type="character" w:customStyle="1" w:styleId="BodytextSpacing0pt3">
    <w:name w:val="Body text + Spacing 0 pt3"/>
    <w:basedOn w:val="Bodytext"/>
    <w:rsid w:val="00822EFE"/>
    <w:rPr>
      <w:rFonts w:ascii="Times New Roman" w:hAnsi="Times New Roman" w:cs="Times New Roman"/>
      <w:spacing w:val="0"/>
      <w:sz w:val="25"/>
      <w:szCs w:val="25"/>
      <w:shd w:val="clear" w:color="auto" w:fill="FFFFFF"/>
    </w:rPr>
  </w:style>
  <w:style w:type="character" w:customStyle="1" w:styleId="Bodytext2Spacing0pt1">
    <w:name w:val="Body text (2) + Spacing 0 pt1"/>
    <w:basedOn w:val="Bodytext2"/>
    <w:rsid w:val="00822EFE"/>
    <w:rPr>
      <w:rFonts w:ascii="Times New Roman" w:hAnsi="Times New Roman" w:cs="Times New Roman"/>
      <w:b/>
      <w:bCs/>
      <w:spacing w:val="2"/>
      <w:sz w:val="25"/>
      <w:szCs w:val="25"/>
      <w:shd w:val="clear" w:color="auto" w:fill="FFFFFF"/>
    </w:rPr>
  </w:style>
  <w:style w:type="character" w:customStyle="1" w:styleId="Headerorfooter30">
    <w:name w:val="Header or footer (3)"/>
    <w:basedOn w:val="Headerorfooter3"/>
    <w:rsid w:val="00822EFE"/>
    <w:rPr>
      <w:rFonts w:ascii="Times New Roman" w:hAnsi="Times New Roman" w:cs="Times New Roman"/>
      <w:b/>
      <w:bCs/>
      <w:spacing w:val="8"/>
      <w:sz w:val="20"/>
      <w:szCs w:val="20"/>
      <w:shd w:val="clear" w:color="auto" w:fill="FFFFFF"/>
    </w:rPr>
  </w:style>
  <w:style w:type="character" w:customStyle="1" w:styleId="Bodytext3NotBold2">
    <w:name w:val="Body text (3) + Not Bold2"/>
    <w:aliases w:val="Not Italic2,Spacing 0 pt15"/>
    <w:basedOn w:val="Bodytext3"/>
    <w:rsid w:val="00822EFE"/>
    <w:rPr>
      <w:rFonts w:ascii="Times New Roman" w:hAnsi="Times New Roman" w:cs="Times New Roman"/>
      <w:b/>
      <w:bCs/>
      <w:i/>
      <w:iCs/>
      <w:spacing w:val="0"/>
      <w:sz w:val="25"/>
      <w:szCs w:val="25"/>
      <w:shd w:val="clear" w:color="auto" w:fill="FFFFFF"/>
    </w:rPr>
  </w:style>
  <w:style w:type="character" w:customStyle="1" w:styleId="Bodytext3NotBold1">
    <w:name w:val="Body text (3) + Not Bold1"/>
    <w:aliases w:val="Not Italic1,Spacing 0 pt14"/>
    <w:basedOn w:val="Bodytext3"/>
    <w:rsid w:val="00822EFE"/>
    <w:rPr>
      <w:rFonts w:ascii="Times New Roman" w:hAnsi="Times New Roman" w:cs="Times New Roman"/>
      <w:b/>
      <w:bCs/>
      <w:i/>
      <w:iCs/>
      <w:spacing w:val="0"/>
      <w:sz w:val="25"/>
      <w:szCs w:val="25"/>
      <w:shd w:val="clear" w:color="auto" w:fill="FFFFFF"/>
    </w:rPr>
  </w:style>
  <w:style w:type="character" w:customStyle="1" w:styleId="HeaderorfooterSpacing0pt2">
    <w:name w:val="Header or footer + Spacing 0 pt2"/>
    <w:basedOn w:val="Headerorfooter"/>
    <w:rsid w:val="00822EFE"/>
    <w:rPr>
      <w:rFonts w:ascii="Times New Roman" w:hAnsi="Times New Roman" w:cs="Times New Roman"/>
      <w:b/>
      <w:bCs/>
      <w:spacing w:val="2"/>
      <w:sz w:val="16"/>
      <w:szCs w:val="16"/>
      <w:shd w:val="clear" w:color="auto" w:fill="FFFFFF"/>
    </w:rPr>
  </w:style>
  <w:style w:type="character" w:customStyle="1" w:styleId="Bodytext4NotItalic1">
    <w:name w:val="Body text (4) + Not Italic1"/>
    <w:aliases w:val="Spacing 0 pt13"/>
    <w:basedOn w:val="Bodytext4"/>
    <w:rsid w:val="00822EFE"/>
    <w:rPr>
      <w:rFonts w:ascii="Times New Roman" w:hAnsi="Times New Roman" w:cs="Times New Roman"/>
      <w:b/>
      <w:bCs/>
      <w:i/>
      <w:iCs/>
      <w:spacing w:val="2"/>
      <w:sz w:val="25"/>
      <w:szCs w:val="25"/>
      <w:shd w:val="clear" w:color="auto" w:fill="FFFFFF"/>
    </w:rPr>
  </w:style>
  <w:style w:type="character" w:customStyle="1" w:styleId="Bodytext32">
    <w:name w:val="Body text (3)2"/>
    <w:basedOn w:val="Bodytext3"/>
    <w:rsid w:val="00822EFE"/>
    <w:rPr>
      <w:rFonts w:ascii="Times New Roman" w:hAnsi="Times New Roman" w:cs="Times New Roman"/>
      <w:b/>
      <w:bCs/>
      <w:i/>
      <w:iCs/>
      <w:spacing w:val="2"/>
      <w:sz w:val="25"/>
      <w:szCs w:val="25"/>
      <w:shd w:val="clear" w:color="auto" w:fill="FFFFFF"/>
    </w:rPr>
  </w:style>
  <w:style w:type="character" w:customStyle="1" w:styleId="HeaderorfooterSpacing0pt1">
    <w:name w:val="Header or footer + Spacing 0 pt1"/>
    <w:basedOn w:val="Headerorfooter"/>
    <w:rsid w:val="00822EFE"/>
    <w:rPr>
      <w:rFonts w:ascii="Times New Roman" w:hAnsi="Times New Roman" w:cs="Times New Roman"/>
      <w:b/>
      <w:bCs/>
      <w:spacing w:val="2"/>
      <w:sz w:val="16"/>
      <w:szCs w:val="16"/>
      <w:shd w:val="clear" w:color="auto" w:fill="FFFFFF"/>
    </w:rPr>
  </w:style>
  <w:style w:type="character" w:customStyle="1" w:styleId="Bodytext5">
    <w:name w:val="Body text (5)_"/>
    <w:basedOn w:val="DefaultParagraphFont"/>
    <w:link w:val="Bodytext50"/>
    <w:rsid w:val="00822EFE"/>
    <w:rPr>
      <w:rFonts w:ascii="Times New Roman" w:hAnsi="Times New Roman" w:cs="Times New Roman"/>
      <w:b/>
      <w:bCs/>
      <w:spacing w:val="26"/>
      <w:shd w:val="clear" w:color="auto" w:fill="FFFFFF"/>
    </w:rPr>
  </w:style>
  <w:style w:type="character" w:customStyle="1" w:styleId="Bodytext5NotBold">
    <w:name w:val="Body text (5) + Not Bold"/>
    <w:aliases w:val="Spacing 0 pt12"/>
    <w:basedOn w:val="Bodytext5"/>
    <w:rsid w:val="00822EFE"/>
    <w:rPr>
      <w:rFonts w:ascii="Times New Roman" w:hAnsi="Times New Roman" w:cs="Times New Roman"/>
      <w:b/>
      <w:bCs/>
      <w:noProof/>
      <w:spacing w:val="0"/>
      <w:shd w:val="clear" w:color="auto" w:fill="FFFFFF"/>
    </w:rPr>
  </w:style>
  <w:style w:type="character" w:customStyle="1" w:styleId="Bodytext5Spacing0pt">
    <w:name w:val="Body text (5) + Spacing 0 pt"/>
    <w:basedOn w:val="Bodytext5"/>
    <w:rsid w:val="00822EFE"/>
    <w:rPr>
      <w:rFonts w:ascii="Times New Roman" w:hAnsi="Times New Roman" w:cs="Times New Roman"/>
      <w:b/>
      <w:bCs/>
      <w:spacing w:val="26"/>
      <w:shd w:val="clear" w:color="auto" w:fill="FFFFFF"/>
    </w:rPr>
  </w:style>
  <w:style w:type="character" w:customStyle="1" w:styleId="Bodytext5NotBold1">
    <w:name w:val="Body text (5) + Not Bold1"/>
    <w:aliases w:val="Italic1,Spacing -1 pt"/>
    <w:basedOn w:val="Bodytext5"/>
    <w:rsid w:val="00822EFE"/>
    <w:rPr>
      <w:rFonts w:ascii="Times New Roman" w:hAnsi="Times New Roman" w:cs="Times New Roman"/>
      <w:b/>
      <w:bCs/>
      <w:i/>
      <w:iCs/>
      <w:spacing w:val="-25"/>
      <w:shd w:val="clear" w:color="auto" w:fill="FFFFFF"/>
    </w:rPr>
  </w:style>
  <w:style w:type="character" w:customStyle="1" w:styleId="Bodytext6">
    <w:name w:val="Body text (6)_"/>
    <w:basedOn w:val="DefaultParagraphFont"/>
    <w:link w:val="Bodytext61"/>
    <w:rsid w:val="00822EFE"/>
    <w:rPr>
      <w:rFonts w:ascii="Times New Roman" w:hAnsi="Times New Roman" w:cs="Times New Roman"/>
      <w:b/>
      <w:bCs/>
      <w:spacing w:val="2"/>
      <w:sz w:val="16"/>
      <w:szCs w:val="16"/>
      <w:shd w:val="clear" w:color="auto" w:fill="FFFFFF"/>
    </w:rPr>
  </w:style>
  <w:style w:type="character" w:customStyle="1" w:styleId="Bodytext7">
    <w:name w:val="Body text (7)_"/>
    <w:basedOn w:val="DefaultParagraphFont"/>
    <w:link w:val="Bodytext70"/>
    <w:rsid w:val="00822EFE"/>
    <w:rPr>
      <w:rFonts w:ascii="Times New Roman" w:hAnsi="Times New Roman" w:cs="Times New Roman"/>
      <w:b/>
      <w:bCs/>
      <w:i/>
      <w:iCs/>
      <w:spacing w:val="2"/>
      <w:sz w:val="16"/>
      <w:szCs w:val="16"/>
      <w:shd w:val="clear" w:color="auto" w:fill="FFFFFF"/>
    </w:rPr>
  </w:style>
  <w:style w:type="character" w:customStyle="1" w:styleId="BodytextSpacing0pt2">
    <w:name w:val="Body text + Spacing 0 pt2"/>
    <w:basedOn w:val="Bodytext"/>
    <w:rsid w:val="00822EFE"/>
    <w:rPr>
      <w:rFonts w:ascii="Times New Roman" w:hAnsi="Times New Roman" w:cs="Times New Roman"/>
      <w:spacing w:val="0"/>
      <w:sz w:val="25"/>
      <w:szCs w:val="25"/>
      <w:u w:val="single"/>
      <w:shd w:val="clear" w:color="auto" w:fill="FFFFFF"/>
    </w:rPr>
  </w:style>
  <w:style w:type="character" w:customStyle="1" w:styleId="BodytextSpacing0pt1">
    <w:name w:val="Body text + Spacing 0 pt1"/>
    <w:basedOn w:val="Bodytext"/>
    <w:rsid w:val="00822EFE"/>
    <w:rPr>
      <w:rFonts w:ascii="Times New Roman" w:hAnsi="Times New Roman" w:cs="Times New Roman"/>
      <w:noProof/>
      <w:spacing w:val="0"/>
      <w:sz w:val="25"/>
      <w:szCs w:val="25"/>
      <w:shd w:val="clear" w:color="auto" w:fill="FFFFFF"/>
    </w:rPr>
  </w:style>
  <w:style w:type="character" w:customStyle="1" w:styleId="Bodytext8">
    <w:name w:val="Body text (8)_"/>
    <w:basedOn w:val="DefaultParagraphFont"/>
    <w:link w:val="Bodytext81"/>
    <w:rsid w:val="00822EFE"/>
    <w:rPr>
      <w:rFonts w:ascii="Franklin Gothic Heavy" w:hAnsi="Franklin Gothic Heavy" w:cs="Franklin Gothic Heavy"/>
      <w:spacing w:val="-4"/>
      <w:sz w:val="8"/>
      <w:szCs w:val="8"/>
      <w:shd w:val="clear" w:color="auto" w:fill="FFFFFF"/>
    </w:rPr>
  </w:style>
  <w:style w:type="character" w:customStyle="1" w:styleId="Bodytext80">
    <w:name w:val="Body text (8)"/>
    <w:basedOn w:val="Bodytext8"/>
    <w:rsid w:val="00822EFE"/>
    <w:rPr>
      <w:rFonts w:ascii="Franklin Gothic Heavy" w:hAnsi="Franklin Gothic Heavy" w:cs="Franklin Gothic Heavy"/>
      <w:spacing w:val="-4"/>
      <w:sz w:val="8"/>
      <w:szCs w:val="8"/>
      <w:shd w:val="clear" w:color="auto" w:fill="FFFFFF"/>
    </w:rPr>
  </w:style>
  <w:style w:type="character" w:customStyle="1" w:styleId="Bodytext9">
    <w:name w:val="Body text (9)_"/>
    <w:basedOn w:val="DefaultParagraphFont"/>
    <w:link w:val="Bodytext91"/>
    <w:rsid w:val="00822EFE"/>
    <w:rPr>
      <w:rFonts w:ascii="Times New Roman" w:hAnsi="Times New Roman" w:cs="Times New Roman"/>
      <w:b/>
      <w:bCs/>
      <w:i/>
      <w:iCs/>
      <w:shd w:val="clear" w:color="auto" w:fill="FFFFFF"/>
    </w:rPr>
  </w:style>
  <w:style w:type="character" w:customStyle="1" w:styleId="Bodytext90">
    <w:name w:val="Body text (9)"/>
    <w:basedOn w:val="Bodytext9"/>
    <w:rsid w:val="00822EFE"/>
    <w:rPr>
      <w:rFonts w:ascii="Times New Roman" w:hAnsi="Times New Roman" w:cs="Times New Roman"/>
      <w:b/>
      <w:bCs/>
      <w:i/>
      <w:iCs/>
      <w:shd w:val="clear" w:color="auto" w:fill="FFFFFF"/>
    </w:rPr>
  </w:style>
  <w:style w:type="character" w:customStyle="1" w:styleId="Bodytext60">
    <w:name w:val="Body text (6)"/>
    <w:basedOn w:val="Bodytext6"/>
    <w:rsid w:val="00822EFE"/>
    <w:rPr>
      <w:rFonts w:ascii="Times New Roman" w:hAnsi="Times New Roman" w:cs="Times New Roman"/>
      <w:b/>
      <w:bCs/>
      <w:spacing w:val="2"/>
      <w:sz w:val="16"/>
      <w:szCs w:val="16"/>
      <w:shd w:val="clear" w:color="auto" w:fill="FFFFFF"/>
    </w:rPr>
  </w:style>
  <w:style w:type="character" w:customStyle="1" w:styleId="Bodytext100">
    <w:name w:val="Body text (10)_"/>
    <w:basedOn w:val="DefaultParagraphFont"/>
    <w:link w:val="Bodytext101"/>
    <w:rsid w:val="00822EFE"/>
    <w:rPr>
      <w:rFonts w:ascii="Times New Roman" w:hAnsi="Times New Roman" w:cs="Times New Roman"/>
      <w:b/>
      <w:bCs/>
      <w:spacing w:val="2"/>
      <w:sz w:val="19"/>
      <w:szCs w:val="19"/>
      <w:shd w:val="clear" w:color="auto" w:fill="FFFFFF"/>
    </w:rPr>
  </w:style>
  <w:style w:type="character" w:customStyle="1" w:styleId="Bodytext102">
    <w:name w:val="Body text (10)"/>
    <w:basedOn w:val="Bodytext100"/>
    <w:rsid w:val="00822EFE"/>
    <w:rPr>
      <w:rFonts w:ascii="Times New Roman" w:hAnsi="Times New Roman" w:cs="Times New Roman"/>
      <w:b/>
      <w:bCs/>
      <w:spacing w:val="2"/>
      <w:sz w:val="19"/>
      <w:szCs w:val="19"/>
      <w:shd w:val="clear" w:color="auto" w:fill="FFFFFF"/>
    </w:rPr>
  </w:style>
  <w:style w:type="character" w:customStyle="1" w:styleId="Picturecaption">
    <w:name w:val="Picture caption_"/>
    <w:basedOn w:val="DefaultParagraphFont"/>
    <w:link w:val="Picturecaption1"/>
    <w:rsid w:val="00822EFE"/>
    <w:rPr>
      <w:rFonts w:ascii="Times New Roman" w:hAnsi="Times New Roman" w:cs="Times New Roman"/>
      <w:b/>
      <w:bCs/>
      <w:i/>
      <w:iCs/>
      <w:spacing w:val="2"/>
      <w:sz w:val="25"/>
      <w:szCs w:val="25"/>
      <w:shd w:val="clear" w:color="auto" w:fill="FFFFFF"/>
    </w:rPr>
  </w:style>
  <w:style w:type="character" w:customStyle="1" w:styleId="Picturecaption0">
    <w:name w:val="Picture caption"/>
    <w:basedOn w:val="Picturecaption"/>
    <w:rsid w:val="00822EFE"/>
    <w:rPr>
      <w:rFonts w:ascii="Times New Roman" w:hAnsi="Times New Roman" w:cs="Times New Roman"/>
      <w:b/>
      <w:bCs/>
      <w:i/>
      <w:iCs/>
      <w:spacing w:val="2"/>
      <w:sz w:val="25"/>
      <w:szCs w:val="25"/>
      <w:shd w:val="clear" w:color="auto" w:fill="FFFFFF"/>
    </w:rPr>
  </w:style>
  <w:style w:type="character" w:customStyle="1" w:styleId="Picturecaption2">
    <w:name w:val="Picture caption (2)_"/>
    <w:basedOn w:val="DefaultParagraphFont"/>
    <w:link w:val="Picturecaption21"/>
    <w:rsid w:val="00822EFE"/>
    <w:rPr>
      <w:rFonts w:ascii="Times New Roman" w:hAnsi="Times New Roman" w:cs="Times New Roman"/>
      <w:b/>
      <w:bCs/>
      <w:spacing w:val="2"/>
      <w:sz w:val="25"/>
      <w:szCs w:val="25"/>
      <w:shd w:val="clear" w:color="auto" w:fill="FFFFFF"/>
    </w:rPr>
  </w:style>
  <w:style w:type="character" w:customStyle="1" w:styleId="Picturecaption20">
    <w:name w:val="Picture caption (2)"/>
    <w:basedOn w:val="Picturecaption2"/>
    <w:rsid w:val="00822EFE"/>
    <w:rPr>
      <w:rFonts w:ascii="Times New Roman" w:hAnsi="Times New Roman" w:cs="Times New Roman"/>
      <w:b/>
      <w:bCs/>
      <w:spacing w:val="2"/>
      <w:sz w:val="25"/>
      <w:szCs w:val="25"/>
      <w:shd w:val="clear" w:color="auto" w:fill="FFFFFF"/>
    </w:rPr>
  </w:style>
  <w:style w:type="character" w:customStyle="1" w:styleId="Headerorfooter4">
    <w:name w:val="Header or footer (4)_"/>
    <w:basedOn w:val="DefaultParagraphFont"/>
    <w:link w:val="Headerorfooter40"/>
    <w:rsid w:val="00822EFE"/>
    <w:rPr>
      <w:rFonts w:ascii="Times New Roman" w:hAnsi="Times New Roman" w:cs="Times New Roman"/>
      <w:b/>
      <w:bCs/>
      <w:spacing w:val="1"/>
      <w:shd w:val="clear" w:color="auto" w:fill="FFFFFF"/>
    </w:rPr>
  </w:style>
  <w:style w:type="character" w:customStyle="1" w:styleId="Bodytext11">
    <w:name w:val="Body text (11)_"/>
    <w:basedOn w:val="DefaultParagraphFont"/>
    <w:link w:val="Bodytext110"/>
    <w:rsid w:val="00822EFE"/>
    <w:rPr>
      <w:rFonts w:ascii="Franklin Gothic Heavy" w:hAnsi="Franklin Gothic Heavy" w:cs="Franklin Gothic Heavy"/>
      <w:i/>
      <w:iCs/>
      <w:spacing w:val="-10"/>
      <w:sz w:val="8"/>
      <w:szCs w:val="8"/>
      <w:shd w:val="clear" w:color="auto" w:fill="FFFFFF"/>
    </w:rPr>
  </w:style>
  <w:style w:type="character" w:customStyle="1" w:styleId="Bodytext11NotItalic">
    <w:name w:val="Body text (11) + Not Italic"/>
    <w:aliases w:val="Spacing 0 pt11"/>
    <w:basedOn w:val="Bodytext11"/>
    <w:rsid w:val="00822EFE"/>
    <w:rPr>
      <w:rFonts w:ascii="Franklin Gothic Heavy" w:hAnsi="Franklin Gothic Heavy" w:cs="Franklin Gothic Heavy"/>
      <w:i/>
      <w:iCs/>
      <w:spacing w:val="-4"/>
      <w:sz w:val="8"/>
      <w:szCs w:val="8"/>
      <w:shd w:val="clear" w:color="auto" w:fill="FFFFFF"/>
    </w:rPr>
  </w:style>
  <w:style w:type="character" w:customStyle="1" w:styleId="Bodytext8Italic">
    <w:name w:val="Body text (8) + Italic"/>
    <w:aliases w:val="Spacing 0 pt10"/>
    <w:basedOn w:val="Bodytext8"/>
    <w:rsid w:val="00822EFE"/>
    <w:rPr>
      <w:rFonts w:ascii="Franklin Gothic Heavy" w:hAnsi="Franklin Gothic Heavy" w:cs="Franklin Gothic Heavy"/>
      <w:i/>
      <w:iCs/>
      <w:noProof/>
      <w:spacing w:val="-10"/>
      <w:sz w:val="8"/>
      <w:szCs w:val="8"/>
      <w:shd w:val="clear" w:color="auto" w:fill="FFFFFF"/>
    </w:rPr>
  </w:style>
  <w:style w:type="character" w:customStyle="1" w:styleId="Bodytext12">
    <w:name w:val="Body text (12)_"/>
    <w:basedOn w:val="DefaultParagraphFont"/>
    <w:link w:val="Bodytext120"/>
    <w:rsid w:val="00822EFE"/>
    <w:rPr>
      <w:rFonts w:ascii="Franklin Gothic Heavy" w:hAnsi="Franklin Gothic Heavy" w:cs="Franklin Gothic Heavy"/>
      <w:spacing w:val="-4"/>
      <w:sz w:val="8"/>
      <w:szCs w:val="8"/>
      <w:shd w:val="clear" w:color="auto" w:fill="FFFFFF"/>
    </w:rPr>
  </w:style>
  <w:style w:type="character" w:customStyle="1" w:styleId="BodytextFranklinGothicHeavy">
    <w:name w:val="Body text + Franklin Gothic Heavy"/>
    <w:aliases w:val="4 pt,Spacing 0 pt9"/>
    <w:basedOn w:val="Bodytext"/>
    <w:rsid w:val="00822EFE"/>
    <w:rPr>
      <w:rFonts w:ascii="Franklin Gothic Heavy" w:hAnsi="Franklin Gothic Heavy" w:cs="Franklin Gothic Heavy"/>
      <w:spacing w:val="-4"/>
      <w:sz w:val="8"/>
      <w:szCs w:val="8"/>
      <w:shd w:val="clear" w:color="auto" w:fill="FFFFFF"/>
    </w:rPr>
  </w:style>
  <w:style w:type="character" w:customStyle="1" w:styleId="Heading40">
    <w:name w:val="Heading #4_"/>
    <w:basedOn w:val="DefaultParagraphFont"/>
    <w:link w:val="Heading41"/>
    <w:rsid w:val="00822EFE"/>
    <w:rPr>
      <w:rFonts w:ascii="Times New Roman" w:hAnsi="Times New Roman" w:cs="Times New Roman"/>
      <w:b/>
      <w:bCs/>
      <w:spacing w:val="2"/>
      <w:sz w:val="25"/>
      <w:szCs w:val="25"/>
      <w:shd w:val="clear" w:color="auto" w:fill="FFFFFF"/>
    </w:rPr>
  </w:style>
  <w:style w:type="character" w:customStyle="1" w:styleId="Headerorfooter5">
    <w:name w:val="Header or footer (5)_"/>
    <w:basedOn w:val="DefaultParagraphFont"/>
    <w:link w:val="Headerorfooter50"/>
    <w:rsid w:val="00822EFE"/>
    <w:rPr>
      <w:rFonts w:ascii="Times New Roman" w:hAnsi="Times New Roman" w:cs="Times New Roman"/>
      <w:i/>
      <w:iCs/>
      <w:spacing w:val="5"/>
      <w:sz w:val="25"/>
      <w:szCs w:val="25"/>
      <w:shd w:val="clear" w:color="auto" w:fill="FFFFFF"/>
    </w:rPr>
  </w:style>
  <w:style w:type="character" w:customStyle="1" w:styleId="Bodytext95pt">
    <w:name w:val="Body text + 9.5 pt"/>
    <w:aliases w:val="Bold,Spacing 0 pt8"/>
    <w:basedOn w:val="Bodytext"/>
    <w:rsid w:val="00822EFE"/>
    <w:rPr>
      <w:rFonts w:ascii="Times New Roman" w:hAnsi="Times New Roman" w:cs="Times New Roman"/>
      <w:b/>
      <w:bCs/>
      <w:spacing w:val="0"/>
      <w:sz w:val="19"/>
      <w:szCs w:val="19"/>
      <w:shd w:val="clear" w:color="auto" w:fill="FFFFFF"/>
    </w:rPr>
  </w:style>
  <w:style w:type="character" w:customStyle="1" w:styleId="Bodytext95pt1">
    <w:name w:val="Body text + 9.5 pt1"/>
    <w:aliases w:val="Bold2,Spacing 0 pt7"/>
    <w:basedOn w:val="Bodytext"/>
    <w:rsid w:val="00822EFE"/>
    <w:rPr>
      <w:rFonts w:ascii="Times New Roman" w:hAnsi="Times New Roman" w:cs="Times New Roman"/>
      <w:b/>
      <w:bCs/>
      <w:spacing w:val="0"/>
      <w:sz w:val="19"/>
      <w:szCs w:val="19"/>
      <w:shd w:val="clear" w:color="auto" w:fill="FFFFFF"/>
    </w:rPr>
  </w:style>
  <w:style w:type="character" w:customStyle="1" w:styleId="Heading4SmallCaps">
    <w:name w:val="Heading #4 + Small Caps"/>
    <w:basedOn w:val="Heading40"/>
    <w:rsid w:val="00822EFE"/>
    <w:rPr>
      <w:rFonts w:ascii="Times New Roman" w:hAnsi="Times New Roman" w:cs="Times New Roman"/>
      <w:b/>
      <w:bCs/>
      <w:smallCaps/>
      <w:spacing w:val="2"/>
      <w:sz w:val="25"/>
      <w:szCs w:val="25"/>
      <w:shd w:val="clear" w:color="auto" w:fill="FFFFFF"/>
    </w:rPr>
  </w:style>
  <w:style w:type="character" w:customStyle="1" w:styleId="Tableofcontents">
    <w:name w:val="Table of contents_"/>
    <w:basedOn w:val="DefaultParagraphFont"/>
    <w:link w:val="Tableofcontents0"/>
    <w:rsid w:val="00822EFE"/>
    <w:rPr>
      <w:rFonts w:ascii="Times New Roman" w:hAnsi="Times New Roman" w:cs="Times New Roman"/>
      <w:sz w:val="25"/>
      <w:szCs w:val="25"/>
      <w:shd w:val="clear" w:color="auto" w:fill="FFFFFF"/>
    </w:rPr>
  </w:style>
  <w:style w:type="character" w:customStyle="1" w:styleId="Bodytext3Spacing2pt">
    <w:name w:val="Body text (3) + Spacing 2 pt"/>
    <w:basedOn w:val="Bodytext3"/>
    <w:rsid w:val="00822EFE"/>
    <w:rPr>
      <w:rFonts w:ascii="Times New Roman" w:hAnsi="Times New Roman" w:cs="Times New Roman"/>
      <w:b/>
      <w:bCs/>
      <w:i/>
      <w:iCs/>
      <w:spacing w:val="56"/>
      <w:sz w:val="25"/>
      <w:szCs w:val="25"/>
      <w:shd w:val="clear" w:color="auto" w:fill="FFFFFF"/>
    </w:rPr>
  </w:style>
  <w:style w:type="character" w:customStyle="1" w:styleId="Bodytext13">
    <w:name w:val="Body text (13)_"/>
    <w:basedOn w:val="DefaultParagraphFont"/>
    <w:link w:val="Bodytext130"/>
    <w:rsid w:val="00822EFE"/>
    <w:rPr>
      <w:rFonts w:ascii="Times New Roman" w:hAnsi="Times New Roman" w:cs="Times New Roman"/>
      <w:spacing w:val="16"/>
      <w:shd w:val="clear" w:color="auto" w:fill="FFFFFF"/>
    </w:rPr>
  </w:style>
  <w:style w:type="character" w:customStyle="1" w:styleId="Bodytext14">
    <w:name w:val="Body text (14)_"/>
    <w:basedOn w:val="DefaultParagraphFont"/>
    <w:link w:val="Bodytext140"/>
    <w:rsid w:val="00822EFE"/>
    <w:rPr>
      <w:rFonts w:ascii="Times New Roman" w:hAnsi="Times New Roman" w:cs="Times New Roman"/>
      <w:b/>
      <w:bCs/>
      <w:spacing w:val="10"/>
      <w:sz w:val="21"/>
      <w:szCs w:val="21"/>
      <w:shd w:val="clear" w:color="auto" w:fill="FFFFFF"/>
    </w:rPr>
  </w:style>
  <w:style w:type="character" w:customStyle="1" w:styleId="Bodytext15">
    <w:name w:val="Body text (15)_"/>
    <w:basedOn w:val="DefaultParagraphFont"/>
    <w:link w:val="Bodytext150"/>
    <w:rsid w:val="00822EFE"/>
    <w:rPr>
      <w:rFonts w:ascii="Times New Roman" w:hAnsi="Times New Roman" w:cs="Times New Roman"/>
      <w:b/>
      <w:bCs/>
      <w:spacing w:val="-2"/>
      <w:sz w:val="28"/>
      <w:szCs w:val="28"/>
      <w:shd w:val="clear" w:color="auto" w:fill="FFFFFF"/>
    </w:rPr>
  </w:style>
  <w:style w:type="character" w:customStyle="1" w:styleId="Bodytext3NotItalic">
    <w:name w:val="Body text (3) + Not Italic"/>
    <w:basedOn w:val="Bodytext3"/>
    <w:rsid w:val="00822EFE"/>
    <w:rPr>
      <w:rFonts w:ascii="Times New Roman" w:hAnsi="Times New Roman" w:cs="Times New Roman"/>
      <w:b/>
      <w:bCs/>
      <w:i/>
      <w:iCs/>
      <w:spacing w:val="2"/>
      <w:sz w:val="25"/>
      <w:szCs w:val="25"/>
      <w:shd w:val="clear" w:color="auto" w:fill="FFFFFF"/>
    </w:rPr>
  </w:style>
  <w:style w:type="character" w:customStyle="1" w:styleId="Tableofcontents2">
    <w:name w:val="Table of contents (2)_"/>
    <w:basedOn w:val="DefaultParagraphFont"/>
    <w:link w:val="Tableofcontents20"/>
    <w:rsid w:val="00822EFE"/>
    <w:rPr>
      <w:rFonts w:ascii="Franklin Gothic Heavy" w:hAnsi="Franklin Gothic Heavy" w:cs="Franklin Gothic Heavy"/>
      <w:i/>
      <w:iCs/>
      <w:spacing w:val="-10"/>
      <w:sz w:val="8"/>
      <w:szCs w:val="8"/>
      <w:shd w:val="clear" w:color="auto" w:fill="FFFFFF"/>
    </w:rPr>
  </w:style>
  <w:style w:type="character" w:customStyle="1" w:styleId="Tableofcontents2NotItalic">
    <w:name w:val="Table of contents (2) + Not Italic"/>
    <w:aliases w:val="Spacing 0 pt6"/>
    <w:basedOn w:val="Tableofcontents2"/>
    <w:rsid w:val="00822EFE"/>
    <w:rPr>
      <w:rFonts w:ascii="Franklin Gothic Heavy" w:hAnsi="Franklin Gothic Heavy" w:cs="Franklin Gothic Heavy"/>
      <w:i/>
      <w:iCs/>
      <w:spacing w:val="-4"/>
      <w:sz w:val="8"/>
      <w:szCs w:val="8"/>
      <w:shd w:val="clear" w:color="auto" w:fill="FFFFFF"/>
    </w:rPr>
  </w:style>
  <w:style w:type="character" w:customStyle="1" w:styleId="Bodytext2SmallCaps">
    <w:name w:val="Body text (2) + Small Caps"/>
    <w:aliases w:val="Spacing 0 pt5"/>
    <w:basedOn w:val="Bodytext2"/>
    <w:rsid w:val="00822EFE"/>
    <w:rPr>
      <w:rFonts w:ascii="Times New Roman" w:hAnsi="Times New Roman" w:cs="Times New Roman"/>
      <w:b/>
      <w:bCs/>
      <w:smallCaps/>
      <w:spacing w:val="2"/>
      <w:sz w:val="25"/>
      <w:szCs w:val="25"/>
      <w:shd w:val="clear" w:color="auto" w:fill="FFFFFF"/>
    </w:rPr>
  </w:style>
  <w:style w:type="character" w:customStyle="1" w:styleId="Heading12">
    <w:name w:val="Heading #1 (2)_"/>
    <w:basedOn w:val="DefaultParagraphFont"/>
    <w:link w:val="Heading120"/>
    <w:rsid w:val="00822EFE"/>
    <w:rPr>
      <w:rFonts w:ascii="Times New Roman" w:hAnsi="Times New Roman" w:cs="Times New Roman"/>
      <w:b/>
      <w:bCs/>
      <w:spacing w:val="-3"/>
      <w:sz w:val="33"/>
      <w:szCs w:val="33"/>
      <w:shd w:val="clear" w:color="auto" w:fill="FFFFFF"/>
    </w:rPr>
  </w:style>
  <w:style w:type="character" w:customStyle="1" w:styleId="Tablecaption">
    <w:name w:val="Table caption_"/>
    <w:basedOn w:val="DefaultParagraphFont"/>
    <w:link w:val="Tablecaption1"/>
    <w:rsid w:val="00822EFE"/>
    <w:rPr>
      <w:rFonts w:ascii="Times New Roman" w:hAnsi="Times New Roman" w:cs="Times New Roman"/>
      <w:sz w:val="25"/>
      <w:szCs w:val="25"/>
      <w:shd w:val="clear" w:color="auto" w:fill="FFFFFF"/>
    </w:rPr>
  </w:style>
  <w:style w:type="character" w:customStyle="1" w:styleId="Tablecaption0">
    <w:name w:val="Table caption"/>
    <w:basedOn w:val="Tablecaption"/>
    <w:rsid w:val="00822EFE"/>
    <w:rPr>
      <w:rFonts w:ascii="Times New Roman" w:hAnsi="Times New Roman" w:cs="Times New Roman"/>
      <w:sz w:val="25"/>
      <w:szCs w:val="25"/>
      <w:shd w:val="clear" w:color="auto" w:fill="FFFFFF"/>
    </w:rPr>
  </w:style>
  <w:style w:type="character" w:customStyle="1" w:styleId="BodytextBold1">
    <w:name w:val="Body text + Bold1"/>
    <w:aliases w:val="Spacing 0 pt4"/>
    <w:basedOn w:val="Bodytext"/>
    <w:rsid w:val="00822EFE"/>
    <w:rPr>
      <w:rFonts w:ascii="Times New Roman" w:hAnsi="Times New Roman" w:cs="Times New Roman"/>
      <w:b/>
      <w:bCs/>
      <w:spacing w:val="2"/>
      <w:sz w:val="25"/>
      <w:szCs w:val="25"/>
      <w:shd w:val="clear" w:color="auto" w:fill="FFFFFF"/>
    </w:rPr>
  </w:style>
  <w:style w:type="character" w:customStyle="1" w:styleId="Bodytext14pt">
    <w:name w:val="Body text + 14 pt"/>
    <w:aliases w:val="Bold1,Spacing 0 pt3"/>
    <w:basedOn w:val="Bodytext"/>
    <w:rsid w:val="00822EFE"/>
    <w:rPr>
      <w:rFonts w:ascii="Times New Roman" w:hAnsi="Times New Roman" w:cs="Times New Roman"/>
      <w:b/>
      <w:bCs/>
      <w:spacing w:val="-2"/>
      <w:sz w:val="28"/>
      <w:szCs w:val="28"/>
      <w:shd w:val="clear" w:color="auto" w:fill="FFFFFF"/>
    </w:rPr>
  </w:style>
  <w:style w:type="character" w:customStyle="1" w:styleId="Tablecaption2">
    <w:name w:val="Table caption (2)_"/>
    <w:basedOn w:val="DefaultParagraphFont"/>
    <w:link w:val="Tablecaption21"/>
    <w:rsid w:val="00822EFE"/>
    <w:rPr>
      <w:rFonts w:ascii="Franklin Gothic Heavy" w:hAnsi="Franklin Gothic Heavy" w:cs="Franklin Gothic Heavy"/>
      <w:i/>
      <w:iCs/>
      <w:spacing w:val="-10"/>
      <w:sz w:val="8"/>
      <w:szCs w:val="8"/>
      <w:shd w:val="clear" w:color="auto" w:fill="FFFFFF"/>
    </w:rPr>
  </w:style>
  <w:style w:type="character" w:customStyle="1" w:styleId="Tablecaption20">
    <w:name w:val="Table caption (2)"/>
    <w:basedOn w:val="Tablecaption2"/>
    <w:rsid w:val="00822EFE"/>
    <w:rPr>
      <w:rFonts w:ascii="Franklin Gothic Heavy" w:hAnsi="Franklin Gothic Heavy" w:cs="Franklin Gothic Heavy"/>
      <w:i/>
      <w:iCs/>
      <w:spacing w:val="-10"/>
      <w:sz w:val="8"/>
      <w:szCs w:val="8"/>
      <w:shd w:val="clear" w:color="auto" w:fill="FFFFFF"/>
    </w:rPr>
  </w:style>
  <w:style w:type="character" w:customStyle="1" w:styleId="Tablecaption2NotItalic">
    <w:name w:val="Table caption (2) + Not Italic"/>
    <w:aliases w:val="Spacing 0 pt2"/>
    <w:basedOn w:val="Tablecaption2"/>
    <w:rsid w:val="00822EFE"/>
    <w:rPr>
      <w:rFonts w:ascii="Franklin Gothic Heavy" w:hAnsi="Franklin Gothic Heavy" w:cs="Franklin Gothic Heavy"/>
      <w:i/>
      <w:iCs/>
      <w:noProof/>
      <w:spacing w:val="-4"/>
      <w:sz w:val="8"/>
      <w:szCs w:val="8"/>
      <w:shd w:val="clear" w:color="auto" w:fill="FFFFFF"/>
    </w:rPr>
  </w:style>
  <w:style w:type="character" w:customStyle="1" w:styleId="Bodytext16">
    <w:name w:val="Body text (16)_"/>
    <w:basedOn w:val="DefaultParagraphFont"/>
    <w:link w:val="Bodytext160"/>
    <w:rsid w:val="00822EFE"/>
    <w:rPr>
      <w:rFonts w:ascii="Times New Roman" w:hAnsi="Times New Roman" w:cs="Times New Roman"/>
      <w:b/>
      <w:bCs/>
      <w:spacing w:val="-2"/>
      <w:sz w:val="27"/>
      <w:szCs w:val="27"/>
      <w:shd w:val="clear" w:color="auto" w:fill="FFFFFF"/>
    </w:rPr>
  </w:style>
  <w:style w:type="character" w:customStyle="1" w:styleId="Tableofcontents3">
    <w:name w:val="Table of contents (3)_"/>
    <w:basedOn w:val="DefaultParagraphFont"/>
    <w:link w:val="Tableofcontents30"/>
    <w:rsid w:val="00822EFE"/>
    <w:rPr>
      <w:rFonts w:ascii="Times New Roman" w:hAnsi="Times New Roman" w:cs="Times New Roman"/>
      <w:spacing w:val="16"/>
      <w:shd w:val="clear" w:color="auto" w:fill="FFFFFF"/>
    </w:rPr>
  </w:style>
  <w:style w:type="character" w:customStyle="1" w:styleId="Tableofcontents4">
    <w:name w:val="Table of contents (4)_"/>
    <w:basedOn w:val="DefaultParagraphFont"/>
    <w:link w:val="Tableofcontents40"/>
    <w:rsid w:val="00822EFE"/>
    <w:rPr>
      <w:rFonts w:ascii="Times New Roman" w:hAnsi="Times New Roman" w:cs="Times New Roman"/>
      <w:b/>
      <w:bCs/>
      <w:spacing w:val="2"/>
      <w:sz w:val="25"/>
      <w:szCs w:val="25"/>
      <w:shd w:val="clear" w:color="auto" w:fill="FFFFFF"/>
    </w:rPr>
  </w:style>
  <w:style w:type="character" w:customStyle="1" w:styleId="Tableofcontents4135pt">
    <w:name w:val="Table of contents (4) + 13.5 pt"/>
    <w:aliases w:val="Spacing 0 pt1"/>
    <w:basedOn w:val="Tableofcontents4"/>
    <w:rsid w:val="00822EFE"/>
    <w:rPr>
      <w:rFonts w:ascii="Times New Roman" w:hAnsi="Times New Roman" w:cs="Times New Roman"/>
      <w:b/>
      <w:bCs/>
      <w:spacing w:val="-2"/>
      <w:sz w:val="27"/>
      <w:szCs w:val="27"/>
      <w:shd w:val="clear" w:color="auto" w:fill="FFFFFF"/>
    </w:rPr>
  </w:style>
  <w:style w:type="character" w:customStyle="1" w:styleId="Tableofcontents5">
    <w:name w:val="Table of contents (5)_"/>
    <w:basedOn w:val="DefaultParagraphFont"/>
    <w:link w:val="Tableofcontents50"/>
    <w:rsid w:val="00822EFE"/>
    <w:rPr>
      <w:rFonts w:ascii="Times New Roman" w:hAnsi="Times New Roman" w:cs="Times New Roman"/>
      <w:b/>
      <w:bCs/>
      <w:spacing w:val="26"/>
      <w:shd w:val="clear" w:color="auto" w:fill="FFFFFF"/>
    </w:rPr>
  </w:style>
  <w:style w:type="character" w:customStyle="1" w:styleId="Tableofcontents5Spacing0pt">
    <w:name w:val="Table of contents (5) + Spacing 0 pt"/>
    <w:basedOn w:val="Tableofcontents5"/>
    <w:rsid w:val="00822EFE"/>
    <w:rPr>
      <w:rFonts w:ascii="Times New Roman" w:hAnsi="Times New Roman" w:cs="Times New Roman"/>
      <w:b/>
      <w:bCs/>
      <w:spacing w:val="26"/>
      <w:shd w:val="clear" w:color="auto" w:fill="FFFFFF"/>
    </w:rPr>
  </w:style>
  <w:style w:type="character" w:customStyle="1" w:styleId="Bodytext17">
    <w:name w:val="Body text (17)_"/>
    <w:basedOn w:val="DefaultParagraphFont"/>
    <w:link w:val="Bodytext170"/>
    <w:rsid w:val="00822EFE"/>
    <w:rPr>
      <w:rFonts w:ascii="Times New Roman" w:hAnsi="Times New Roman" w:cs="Times New Roman"/>
      <w:b/>
      <w:bCs/>
      <w:spacing w:val="-2"/>
      <w:shd w:val="clear" w:color="auto" w:fill="FFFFFF"/>
    </w:rPr>
  </w:style>
  <w:style w:type="character" w:customStyle="1" w:styleId="Bodytext18">
    <w:name w:val="Body text (18)_"/>
    <w:basedOn w:val="DefaultParagraphFont"/>
    <w:link w:val="Bodytext180"/>
    <w:rsid w:val="00822EFE"/>
    <w:rPr>
      <w:rFonts w:ascii="Times New Roman" w:hAnsi="Times New Roman" w:cs="Times New Roman"/>
      <w:b/>
      <w:bCs/>
      <w:shd w:val="clear" w:color="auto" w:fill="FFFFFF"/>
    </w:rPr>
  </w:style>
  <w:style w:type="paragraph" w:customStyle="1" w:styleId="Bodytext21">
    <w:name w:val="Body text (2)1"/>
    <w:basedOn w:val="Normal"/>
    <w:link w:val="Bodytext2"/>
    <w:rsid w:val="00822EFE"/>
    <w:pPr>
      <w:shd w:val="clear" w:color="auto" w:fill="FFFFFF"/>
      <w:spacing w:after="600" w:line="317" w:lineRule="exact"/>
      <w:jc w:val="center"/>
    </w:pPr>
    <w:rPr>
      <w:rFonts w:ascii="Times New Roman" w:eastAsiaTheme="minorHAnsi" w:hAnsi="Times New Roman" w:cs="Times New Roman"/>
      <w:b/>
      <w:bCs/>
      <w:color w:val="auto"/>
      <w:spacing w:val="3"/>
      <w:sz w:val="25"/>
      <w:szCs w:val="25"/>
      <w:lang w:val="en-US" w:eastAsia="en-US"/>
    </w:rPr>
  </w:style>
  <w:style w:type="paragraph" w:customStyle="1" w:styleId="Bodytext1">
    <w:name w:val="Body text1"/>
    <w:basedOn w:val="Normal"/>
    <w:link w:val="Bodytext"/>
    <w:rsid w:val="00822EFE"/>
    <w:pPr>
      <w:shd w:val="clear" w:color="auto" w:fill="FFFFFF"/>
      <w:spacing w:before="600" w:after="300" w:line="326" w:lineRule="exact"/>
      <w:jc w:val="both"/>
    </w:pPr>
    <w:rPr>
      <w:rFonts w:ascii="Times New Roman" w:eastAsiaTheme="minorHAnsi" w:hAnsi="Times New Roman" w:cs="Times New Roman"/>
      <w:color w:val="auto"/>
      <w:spacing w:val="1"/>
      <w:sz w:val="25"/>
      <w:szCs w:val="25"/>
      <w:lang w:val="en-US" w:eastAsia="en-US"/>
    </w:rPr>
  </w:style>
  <w:style w:type="paragraph" w:customStyle="1" w:styleId="Bodytext31">
    <w:name w:val="Body text (3)1"/>
    <w:basedOn w:val="Normal"/>
    <w:link w:val="Bodytext3"/>
    <w:rsid w:val="00822EFE"/>
    <w:pPr>
      <w:shd w:val="clear" w:color="auto" w:fill="FFFFFF"/>
      <w:spacing w:before="600" w:after="180" w:line="240" w:lineRule="atLeast"/>
    </w:pPr>
    <w:rPr>
      <w:rFonts w:ascii="Times New Roman" w:eastAsiaTheme="minorHAnsi" w:hAnsi="Times New Roman" w:cs="Times New Roman"/>
      <w:b/>
      <w:bCs/>
      <w:i/>
      <w:iCs/>
      <w:color w:val="auto"/>
      <w:spacing w:val="2"/>
      <w:sz w:val="25"/>
      <w:szCs w:val="25"/>
      <w:lang w:val="en-US" w:eastAsia="en-US"/>
    </w:rPr>
  </w:style>
  <w:style w:type="paragraph" w:customStyle="1" w:styleId="Footnote1">
    <w:name w:val="Footnote1"/>
    <w:basedOn w:val="Normal"/>
    <w:link w:val="Footnote"/>
    <w:rsid w:val="00822EFE"/>
    <w:pPr>
      <w:shd w:val="clear" w:color="auto" w:fill="FFFFFF"/>
      <w:spacing w:after="60" w:line="240" w:lineRule="atLeast"/>
      <w:jc w:val="both"/>
    </w:pPr>
    <w:rPr>
      <w:rFonts w:ascii="Times New Roman" w:eastAsiaTheme="minorHAnsi" w:hAnsi="Times New Roman" w:cs="Times New Roman"/>
      <w:b/>
      <w:bCs/>
      <w:color w:val="auto"/>
      <w:spacing w:val="3"/>
      <w:sz w:val="16"/>
      <w:szCs w:val="16"/>
      <w:lang w:val="en-US" w:eastAsia="en-US"/>
    </w:rPr>
  </w:style>
  <w:style w:type="paragraph" w:customStyle="1" w:styleId="Footnote20">
    <w:name w:val="Footnote (2)"/>
    <w:basedOn w:val="Normal"/>
    <w:link w:val="Footnote2"/>
    <w:rsid w:val="00822EFE"/>
    <w:pPr>
      <w:shd w:val="clear" w:color="auto" w:fill="FFFFFF"/>
      <w:spacing w:line="226" w:lineRule="exact"/>
      <w:ind w:firstLine="380"/>
      <w:jc w:val="both"/>
    </w:pPr>
    <w:rPr>
      <w:rFonts w:ascii="Times New Roman" w:eastAsiaTheme="minorHAnsi" w:hAnsi="Times New Roman" w:cs="Times New Roman"/>
      <w:b/>
      <w:bCs/>
      <w:i/>
      <w:iCs/>
      <w:color w:val="auto"/>
      <w:spacing w:val="4"/>
      <w:sz w:val="16"/>
      <w:szCs w:val="16"/>
      <w:lang w:val="en-US" w:eastAsia="en-US"/>
    </w:rPr>
  </w:style>
  <w:style w:type="paragraph" w:customStyle="1" w:styleId="Headerorfooter21">
    <w:name w:val="Header or footer (2)1"/>
    <w:basedOn w:val="Normal"/>
    <w:link w:val="Headerorfooter2"/>
    <w:rsid w:val="00822EFE"/>
    <w:pPr>
      <w:shd w:val="clear" w:color="auto" w:fill="FFFFFF"/>
      <w:spacing w:line="240" w:lineRule="atLeast"/>
    </w:pPr>
    <w:rPr>
      <w:rFonts w:ascii="Times New Roman" w:eastAsiaTheme="minorHAnsi" w:hAnsi="Times New Roman" w:cs="Times New Roman"/>
      <w:color w:val="auto"/>
      <w:spacing w:val="6"/>
      <w:sz w:val="21"/>
      <w:szCs w:val="21"/>
      <w:lang w:val="en-US" w:eastAsia="en-US"/>
    </w:rPr>
  </w:style>
  <w:style w:type="paragraph" w:customStyle="1" w:styleId="Bodytext41">
    <w:name w:val="Body text (4)1"/>
    <w:basedOn w:val="Normal"/>
    <w:link w:val="Bodytext4"/>
    <w:rsid w:val="00822EFE"/>
    <w:pPr>
      <w:shd w:val="clear" w:color="auto" w:fill="FFFFFF"/>
      <w:spacing w:before="240" w:after="240" w:line="312" w:lineRule="exact"/>
      <w:ind w:firstLine="560"/>
      <w:jc w:val="both"/>
    </w:pPr>
    <w:rPr>
      <w:rFonts w:ascii="Times New Roman" w:eastAsiaTheme="minorHAnsi" w:hAnsi="Times New Roman" w:cs="Times New Roman"/>
      <w:b/>
      <w:bCs/>
      <w:i/>
      <w:iCs/>
      <w:color w:val="auto"/>
      <w:spacing w:val="1"/>
      <w:sz w:val="25"/>
      <w:szCs w:val="25"/>
      <w:lang w:val="en-US" w:eastAsia="en-US"/>
    </w:rPr>
  </w:style>
  <w:style w:type="paragraph" w:customStyle="1" w:styleId="Heading31">
    <w:name w:val="Heading #31"/>
    <w:basedOn w:val="Normal"/>
    <w:link w:val="Heading30"/>
    <w:rsid w:val="00822EFE"/>
    <w:pPr>
      <w:shd w:val="clear" w:color="auto" w:fill="FFFFFF"/>
      <w:spacing w:before="180" w:line="307" w:lineRule="exact"/>
      <w:jc w:val="center"/>
      <w:outlineLvl w:val="2"/>
    </w:pPr>
    <w:rPr>
      <w:rFonts w:ascii="Times New Roman" w:eastAsiaTheme="minorHAnsi" w:hAnsi="Times New Roman" w:cs="Times New Roman"/>
      <w:b/>
      <w:bCs/>
      <w:color w:val="auto"/>
      <w:spacing w:val="3"/>
      <w:sz w:val="25"/>
      <w:szCs w:val="25"/>
      <w:lang w:val="en-US" w:eastAsia="en-US"/>
    </w:rPr>
  </w:style>
  <w:style w:type="paragraph" w:customStyle="1" w:styleId="Headerorfooter1">
    <w:name w:val="Header or footer1"/>
    <w:basedOn w:val="Normal"/>
    <w:link w:val="Headerorfooter"/>
    <w:rsid w:val="00822EFE"/>
    <w:pPr>
      <w:shd w:val="clear" w:color="auto" w:fill="FFFFFF"/>
      <w:spacing w:line="240" w:lineRule="atLeast"/>
    </w:pPr>
    <w:rPr>
      <w:rFonts w:ascii="Times New Roman" w:eastAsiaTheme="minorHAnsi" w:hAnsi="Times New Roman" w:cs="Times New Roman"/>
      <w:b/>
      <w:bCs/>
      <w:color w:val="auto"/>
      <w:spacing w:val="3"/>
      <w:sz w:val="16"/>
      <w:szCs w:val="16"/>
      <w:lang w:val="en-US" w:eastAsia="en-US"/>
    </w:rPr>
  </w:style>
  <w:style w:type="paragraph" w:customStyle="1" w:styleId="Heading21">
    <w:name w:val="Heading #21"/>
    <w:basedOn w:val="Normal"/>
    <w:link w:val="Heading20"/>
    <w:rsid w:val="00822EFE"/>
    <w:pPr>
      <w:shd w:val="clear" w:color="auto" w:fill="FFFFFF"/>
      <w:spacing w:before="180" w:after="300" w:line="240" w:lineRule="atLeast"/>
      <w:ind w:firstLine="560"/>
      <w:jc w:val="both"/>
      <w:outlineLvl w:val="1"/>
    </w:pPr>
    <w:rPr>
      <w:rFonts w:ascii="Times New Roman" w:eastAsiaTheme="minorHAnsi" w:hAnsi="Times New Roman" w:cs="Times New Roman"/>
      <w:b/>
      <w:bCs/>
      <w:color w:val="auto"/>
      <w:spacing w:val="3"/>
      <w:sz w:val="25"/>
      <w:szCs w:val="25"/>
      <w:lang w:val="en-US" w:eastAsia="en-US"/>
    </w:rPr>
  </w:style>
  <w:style w:type="paragraph" w:customStyle="1" w:styleId="Footnote30">
    <w:name w:val="Footnote (3)"/>
    <w:basedOn w:val="Normal"/>
    <w:link w:val="Footnote3"/>
    <w:rsid w:val="00822EFE"/>
    <w:pPr>
      <w:shd w:val="clear" w:color="auto" w:fill="FFFFFF"/>
      <w:spacing w:line="240" w:lineRule="atLeast"/>
      <w:jc w:val="both"/>
    </w:pPr>
    <w:rPr>
      <w:rFonts w:ascii="Times New Roman" w:eastAsiaTheme="minorHAnsi" w:hAnsi="Times New Roman" w:cs="Times New Roman"/>
      <w:color w:val="auto"/>
      <w:spacing w:val="1"/>
      <w:sz w:val="25"/>
      <w:szCs w:val="25"/>
      <w:lang w:val="en-US" w:eastAsia="en-US"/>
    </w:rPr>
  </w:style>
  <w:style w:type="paragraph" w:customStyle="1" w:styleId="Heading221">
    <w:name w:val="Heading #2 (2)"/>
    <w:basedOn w:val="Normal"/>
    <w:link w:val="Heading220"/>
    <w:rsid w:val="00822EFE"/>
    <w:pPr>
      <w:shd w:val="clear" w:color="auto" w:fill="FFFFFF"/>
      <w:spacing w:before="300" w:line="240" w:lineRule="atLeast"/>
      <w:jc w:val="both"/>
      <w:outlineLvl w:val="1"/>
    </w:pPr>
    <w:rPr>
      <w:rFonts w:ascii="Times New Roman" w:eastAsiaTheme="minorHAnsi" w:hAnsi="Times New Roman" w:cs="Times New Roman"/>
      <w:color w:val="auto"/>
      <w:sz w:val="25"/>
      <w:szCs w:val="25"/>
      <w:lang w:val="en-US" w:eastAsia="en-US"/>
    </w:rPr>
  </w:style>
  <w:style w:type="paragraph" w:customStyle="1" w:styleId="Footnote40">
    <w:name w:val="Footnote (4)"/>
    <w:basedOn w:val="Normal"/>
    <w:link w:val="Footnote4"/>
    <w:rsid w:val="00822EFE"/>
    <w:pPr>
      <w:shd w:val="clear" w:color="auto" w:fill="FFFFFF"/>
      <w:spacing w:line="226" w:lineRule="exact"/>
      <w:jc w:val="both"/>
    </w:pPr>
    <w:rPr>
      <w:rFonts w:ascii="Times New Roman" w:eastAsiaTheme="minorHAnsi" w:hAnsi="Times New Roman" w:cs="Times New Roman"/>
      <w:b/>
      <w:bCs/>
      <w:color w:val="auto"/>
      <w:spacing w:val="2"/>
      <w:sz w:val="16"/>
      <w:szCs w:val="16"/>
      <w:lang w:val="en-US" w:eastAsia="en-US"/>
    </w:rPr>
  </w:style>
  <w:style w:type="paragraph" w:customStyle="1" w:styleId="Headerorfooter31">
    <w:name w:val="Header or footer (3)1"/>
    <w:basedOn w:val="Normal"/>
    <w:link w:val="Headerorfooter3"/>
    <w:rsid w:val="00822EFE"/>
    <w:pPr>
      <w:shd w:val="clear" w:color="auto" w:fill="FFFFFF"/>
      <w:spacing w:line="240" w:lineRule="atLeast"/>
    </w:pPr>
    <w:rPr>
      <w:rFonts w:ascii="Times New Roman" w:eastAsiaTheme="minorHAnsi" w:hAnsi="Times New Roman" w:cs="Times New Roman"/>
      <w:b/>
      <w:bCs/>
      <w:color w:val="auto"/>
      <w:spacing w:val="8"/>
      <w:sz w:val="20"/>
      <w:szCs w:val="20"/>
      <w:lang w:val="en-US" w:eastAsia="en-US"/>
    </w:rPr>
  </w:style>
  <w:style w:type="paragraph" w:customStyle="1" w:styleId="Bodytext50">
    <w:name w:val="Body text (5)"/>
    <w:basedOn w:val="Normal"/>
    <w:link w:val="Bodytext5"/>
    <w:rsid w:val="00822EFE"/>
    <w:pPr>
      <w:shd w:val="clear" w:color="auto" w:fill="FFFFFF"/>
      <w:spacing w:after="180" w:line="240" w:lineRule="atLeast"/>
      <w:jc w:val="both"/>
    </w:pPr>
    <w:rPr>
      <w:rFonts w:ascii="Times New Roman" w:eastAsiaTheme="minorHAnsi" w:hAnsi="Times New Roman" w:cs="Times New Roman"/>
      <w:b/>
      <w:bCs/>
      <w:color w:val="auto"/>
      <w:spacing w:val="26"/>
      <w:sz w:val="22"/>
      <w:szCs w:val="22"/>
      <w:lang w:val="en-US" w:eastAsia="en-US"/>
    </w:rPr>
  </w:style>
  <w:style w:type="paragraph" w:customStyle="1" w:styleId="Bodytext61">
    <w:name w:val="Body text (6)1"/>
    <w:basedOn w:val="Normal"/>
    <w:link w:val="Bodytext6"/>
    <w:rsid w:val="00822EFE"/>
    <w:pPr>
      <w:shd w:val="clear" w:color="auto" w:fill="FFFFFF"/>
      <w:spacing w:before="1320" w:after="60" w:line="230" w:lineRule="exact"/>
      <w:jc w:val="both"/>
    </w:pPr>
    <w:rPr>
      <w:rFonts w:ascii="Times New Roman" w:eastAsiaTheme="minorHAnsi" w:hAnsi="Times New Roman" w:cs="Times New Roman"/>
      <w:b/>
      <w:bCs/>
      <w:color w:val="auto"/>
      <w:spacing w:val="2"/>
      <w:sz w:val="16"/>
      <w:szCs w:val="16"/>
      <w:lang w:val="en-US" w:eastAsia="en-US"/>
    </w:rPr>
  </w:style>
  <w:style w:type="paragraph" w:customStyle="1" w:styleId="Bodytext70">
    <w:name w:val="Body text (7)"/>
    <w:basedOn w:val="Normal"/>
    <w:link w:val="Bodytext7"/>
    <w:rsid w:val="00822EFE"/>
    <w:pPr>
      <w:shd w:val="clear" w:color="auto" w:fill="FFFFFF"/>
      <w:spacing w:before="60" w:after="180" w:line="240" w:lineRule="atLeast"/>
      <w:jc w:val="both"/>
    </w:pPr>
    <w:rPr>
      <w:rFonts w:ascii="Times New Roman" w:eastAsiaTheme="minorHAnsi" w:hAnsi="Times New Roman" w:cs="Times New Roman"/>
      <w:b/>
      <w:bCs/>
      <w:i/>
      <w:iCs/>
      <w:color w:val="auto"/>
      <w:spacing w:val="2"/>
      <w:sz w:val="16"/>
      <w:szCs w:val="16"/>
      <w:lang w:val="en-US" w:eastAsia="en-US"/>
    </w:rPr>
  </w:style>
  <w:style w:type="paragraph" w:customStyle="1" w:styleId="Bodytext81">
    <w:name w:val="Body text (8)1"/>
    <w:basedOn w:val="Normal"/>
    <w:link w:val="Bodytext8"/>
    <w:rsid w:val="00822EFE"/>
    <w:pPr>
      <w:shd w:val="clear" w:color="auto" w:fill="FFFFFF"/>
      <w:spacing w:after="240" w:line="240" w:lineRule="atLeast"/>
      <w:jc w:val="both"/>
    </w:pPr>
    <w:rPr>
      <w:rFonts w:ascii="Franklin Gothic Heavy" w:eastAsiaTheme="minorHAnsi" w:hAnsi="Franklin Gothic Heavy" w:cs="Franklin Gothic Heavy"/>
      <w:color w:val="auto"/>
      <w:spacing w:val="-4"/>
      <w:sz w:val="8"/>
      <w:szCs w:val="8"/>
      <w:lang w:val="en-US" w:eastAsia="en-US"/>
    </w:rPr>
  </w:style>
  <w:style w:type="paragraph" w:customStyle="1" w:styleId="Bodytext91">
    <w:name w:val="Body text (9)1"/>
    <w:basedOn w:val="Normal"/>
    <w:link w:val="Bodytext9"/>
    <w:rsid w:val="00822EFE"/>
    <w:pPr>
      <w:shd w:val="clear" w:color="auto" w:fill="FFFFFF"/>
      <w:spacing w:before="480" w:line="240" w:lineRule="atLeast"/>
      <w:jc w:val="both"/>
    </w:pPr>
    <w:rPr>
      <w:rFonts w:ascii="Times New Roman" w:eastAsiaTheme="minorHAnsi" w:hAnsi="Times New Roman" w:cs="Times New Roman"/>
      <w:b/>
      <w:bCs/>
      <w:i/>
      <w:iCs/>
      <w:color w:val="auto"/>
      <w:sz w:val="22"/>
      <w:szCs w:val="22"/>
      <w:lang w:val="en-US" w:eastAsia="en-US"/>
    </w:rPr>
  </w:style>
  <w:style w:type="paragraph" w:customStyle="1" w:styleId="Bodytext101">
    <w:name w:val="Body text (10)1"/>
    <w:basedOn w:val="Normal"/>
    <w:link w:val="Bodytext100"/>
    <w:rsid w:val="00822EFE"/>
    <w:pPr>
      <w:shd w:val="clear" w:color="auto" w:fill="FFFFFF"/>
      <w:spacing w:line="254" w:lineRule="exact"/>
      <w:jc w:val="both"/>
    </w:pPr>
    <w:rPr>
      <w:rFonts w:ascii="Times New Roman" w:eastAsiaTheme="minorHAnsi" w:hAnsi="Times New Roman" w:cs="Times New Roman"/>
      <w:b/>
      <w:bCs/>
      <w:color w:val="auto"/>
      <w:spacing w:val="2"/>
      <w:sz w:val="19"/>
      <w:szCs w:val="19"/>
      <w:lang w:val="en-US" w:eastAsia="en-US"/>
    </w:rPr>
  </w:style>
  <w:style w:type="paragraph" w:customStyle="1" w:styleId="Picturecaption1">
    <w:name w:val="Picture caption1"/>
    <w:basedOn w:val="Normal"/>
    <w:link w:val="Picturecaption"/>
    <w:rsid w:val="00822EFE"/>
    <w:pPr>
      <w:shd w:val="clear" w:color="auto" w:fill="FFFFFF"/>
      <w:spacing w:line="240" w:lineRule="atLeast"/>
    </w:pPr>
    <w:rPr>
      <w:rFonts w:ascii="Times New Roman" w:eastAsiaTheme="minorHAnsi" w:hAnsi="Times New Roman" w:cs="Times New Roman"/>
      <w:b/>
      <w:bCs/>
      <w:i/>
      <w:iCs/>
      <w:color w:val="auto"/>
      <w:spacing w:val="2"/>
      <w:sz w:val="25"/>
      <w:szCs w:val="25"/>
      <w:lang w:val="en-US" w:eastAsia="en-US"/>
    </w:rPr>
  </w:style>
  <w:style w:type="paragraph" w:customStyle="1" w:styleId="Picturecaption21">
    <w:name w:val="Picture caption (2)1"/>
    <w:basedOn w:val="Normal"/>
    <w:link w:val="Picturecaption2"/>
    <w:rsid w:val="00822EFE"/>
    <w:pPr>
      <w:shd w:val="clear" w:color="auto" w:fill="FFFFFF"/>
      <w:spacing w:line="240" w:lineRule="atLeast"/>
    </w:pPr>
    <w:rPr>
      <w:rFonts w:ascii="Times New Roman" w:eastAsiaTheme="minorHAnsi" w:hAnsi="Times New Roman" w:cs="Times New Roman"/>
      <w:b/>
      <w:bCs/>
      <w:color w:val="auto"/>
      <w:spacing w:val="2"/>
      <w:sz w:val="25"/>
      <w:szCs w:val="25"/>
      <w:lang w:val="en-US" w:eastAsia="en-US"/>
    </w:rPr>
  </w:style>
  <w:style w:type="paragraph" w:customStyle="1" w:styleId="Headerorfooter40">
    <w:name w:val="Header or footer (4)"/>
    <w:basedOn w:val="Normal"/>
    <w:link w:val="Headerorfooter4"/>
    <w:rsid w:val="00822EFE"/>
    <w:pPr>
      <w:shd w:val="clear" w:color="auto" w:fill="FFFFFF"/>
      <w:spacing w:line="422" w:lineRule="exact"/>
      <w:jc w:val="center"/>
    </w:pPr>
    <w:rPr>
      <w:rFonts w:ascii="Times New Roman" w:eastAsiaTheme="minorHAnsi" w:hAnsi="Times New Roman" w:cs="Times New Roman"/>
      <w:b/>
      <w:bCs/>
      <w:color w:val="auto"/>
      <w:spacing w:val="1"/>
      <w:sz w:val="22"/>
      <w:szCs w:val="22"/>
      <w:lang w:val="en-US" w:eastAsia="en-US"/>
    </w:rPr>
  </w:style>
  <w:style w:type="paragraph" w:customStyle="1" w:styleId="Bodytext110">
    <w:name w:val="Body text (11)"/>
    <w:basedOn w:val="Normal"/>
    <w:link w:val="Bodytext11"/>
    <w:rsid w:val="00822EFE"/>
    <w:pPr>
      <w:shd w:val="clear" w:color="auto" w:fill="FFFFFF"/>
      <w:spacing w:line="240" w:lineRule="atLeast"/>
      <w:jc w:val="both"/>
    </w:pPr>
    <w:rPr>
      <w:rFonts w:ascii="Franklin Gothic Heavy" w:eastAsiaTheme="minorHAnsi" w:hAnsi="Franklin Gothic Heavy" w:cs="Franklin Gothic Heavy"/>
      <w:i/>
      <w:iCs/>
      <w:color w:val="auto"/>
      <w:spacing w:val="-10"/>
      <w:sz w:val="8"/>
      <w:szCs w:val="8"/>
      <w:lang w:val="en-US" w:eastAsia="en-US"/>
    </w:rPr>
  </w:style>
  <w:style w:type="paragraph" w:customStyle="1" w:styleId="Bodytext120">
    <w:name w:val="Body text (12)"/>
    <w:basedOn w:val="Normal"/>
    <w:link w:val="Bodytext12"/>
    <w:rsid w:val="00822EFE"/>
    <w:pPr>
      <w:shd w:val="clear" w:color="auto" w:fill="FFFFFF"/>
      <w:spacing w:line="240" w:lineRule="atLeast"/>
      <w:jc w:val="both"/>
    </w:pPr>
    <w:rPr>
      <w:rFonts w:ascii="Franklin Gothic Heavy" w:eastAsiaTheme="minorHAnsi" w:hAnsi="Franklin Gothic Heavy" w:cs="Franklin Gothic Heavy"/>
      <w:color w:val="auto"/>
      <w:spacing w:val="-4"/>
      <w:sz w:val="8"/>
      <w:szCs w:val="8"/>
      <w:lang w:val="en-US" w:eastAsia="en-US"/>
    </w:rPr>
  </w:style>
  <w:style w:type="paragraph" w:customStyle="1" w:styleId="Heading41">
    <w:name w:val="Heading #4"/>
    <w:basedOn w:val="Normal"/>
    <w:link w:val="Heading40"/>
    <w:rsid w:val="00822EFE"/>
    <w:pPr>
      <w:shd w:val="clear" w:color="auto" w:fill="FFFFFF"/>
      <w:spacing w:before="120" w:line="442" w:lineRule="exact"/>
      <w:jc w:val="both"/>
      <w:outlineLvl w:val="3"/>
    </w:pPr>
    <w:rPr>
      <w:rFonts w:ascii="Times New Roman" w:eastAsiaTheme="minorHAnsi" w:hAnsi="Times New Roman" w:cs="Times New Roman"/>
      <w:b/>
      <w:bCs/>
      <w:color w:val="auto"/>
      <w:spacing w:val="2"/>
      <w:sz w:val="25"/>
      <w:szCs w:val="25"/>
      <w:lang w:val="en-US" w:eastAsia="en-US"/>
    </w:rPr>
  </w:style>
  <w:style w:type="paragraph" w:customStyle="1" w:styleId="Headerorfooter50">
    <w:name w:val="Header or footer (5)"/>
    <w:basedOn w:val="Normal"/>
    <w:link w:val="Headerorfooter5"/>
    <w:rsid w:val="00822EFE"/>
    <w:pPr>
      <w:shd w:val="clear" w:color="auto" w:fill="FFFFFF"/>
      <w:spacing w:line="240" w:lineRule="atLeast"/>
    </w:pPr>
    <w:rPr>
      <w:rFonts w:ascii="Times New Roman" w:eastAsiaTheme="minorHAnsi" w:hAnsi="Times New Roman" w:cs="Times New Roman"/>
      <w:i/>
      <w:iCs/>
      <w:color w:val="auto"/>
      <w:spacing w:val="5"/>
      <w:sz w:val="25"/>
      <w:szCs w:val="25"/>
      <w:lang w:val="en-US" w:eastAsia="en-US"/>
    </w:rPr>
  </w:style>
  <w:style w:type="paragraph" w:customStyle="1" w:styleId="Tableofcontents0">
    <w:name w:val="Table of contents"/>
    <w:basedOn w:val="Normal"/>
    <w:link w:val="Tableofcontents"/>
    <w:rsid w:val="00822EFE"/>
    <w:pPr>
      <w:shd w:val="clear" w:color="auto" w:fill="FFFFFF"/>
      <w:spacing w:line="322" w:lineRule="exact"/>
      <w:jc w:val="both"/>
    </w:pPr>
    <w:rPr>
      <w:rFonts w:ascii="Times New Roman" w:eastAsiaTheme="minorHAnsi" w:hAnsi="Times New Roman" w:cs="Times New Roman"/>
      <w:color w:val="auto"/>
      <w:sz w:val="25"/>
      <w:szCs w:val="25"/>
      <w:lang w:val="en-US" w:eastAsia="en-US"/>
    </w:rPr>
  </w:style>
  <w:style w:type="paragraph" w:customStyle="1" w:styleId="Bodytext130">
    <w:name w:val="Body text (13)"/>
    <w:basedOn w:val="Normal"/>
    <w:link w:val="Bodytext13"/>
    <w:rsid w:val="00822EFE"/>
    <w:pPr>
      <w:shd w:val="clear" w:color="auto" w:fill="FFFFFF"/>
      <w:spacing w:after="120" w:line="442" w:lineRule="exact"/>
      <w:jc w:val="both"/>
    </w:pPr>
    <w:rPr>
      <w:rFonts w:ascii="Times New Roman" w:eastAsiaTheme="minorHAnsi" w:hAnsi="Times New Roman" w:cs="Times New Roman"/>
      <w:color w:val="auto"/>
      <w:spacing w:val="16"/>
      <w:sz w:val="22"/>
      <w:szCs w:val="22"/>
      <w:lang w:val="en-US" w:eastAsia="en-US"/>
    </w:rPr>
  </w:style>
  <w:style w:type="paragraph" w:customStyle="1" w:styleId="Bodytext140">
    <w:name w:val="Body text (14)"/>
    <w:basedOn w:val="Normal"/>
    <w:link w:val="Bodytext14"/>
    <w:rsid w:val="00822EFE"/>
    <w:pPr>
      <w:shd w:val="clear" w:color="auto" w:fill="FFFFFF"/>
      <w:spacing w:before="120" w:line="336" w:lineRule="exact"/>
      <w:ind w:firstLine="580"/>
    </w:pPr>
    <w:rPr>
      <w:rFonts w:ascii="Times New Roman" w:eastAsiaTheme="minorHAnsi" w:hAnsi="Times New Roman" w:cs="Times New Roman"/>
      <w:b/>
      <w:bCs/>
      <w:color w:val="auto"/>
      <w:spacing w:val="10"/>
      <w:sz w:val="21"/>
      <w:szCs w:val="21"/>
      <w:lang w:val="en-US" w:eastAsia="en-US"/>
    </w:rPr>
  </w:style>
  <w:style w:type="paragraph" w:customStyle="1" w:styleId="Bodytext150">
    <w:name w:val="Body text (15)"/>
    <w:basedOn w:val="Normal"/>
    <w:link w:val="Bodytext15"/>
    <w:rsid w:val="00822EFE"/>
    <w:pPr>
      <w:shd w:val="clear" w:color="auto" w:fill="FFFFFF"/>
      <w:spacing w:before="120" w:after="120" w:line="240" w:lineRule="atLeast"/>
      <w:jc w:val="center"/>
    </w:pPr>
    <w:rPr>
      <w:rFonts w:ascii="Times New Roman" w:eastAsiaTheme="minorHAnsi" w:hAnsi="Times New Roman" w:cs="Times New Roman"/>
      <w:b/>
      <w:bCs/>
      <w:color w:val="auto"/>
      <w:spacing w:val="-2"/>
      <w:sz w:val="28"/>
      <w:szCs w:val="28"/>
      <w:lang w:val="en-US" w:eastAsia="en-US"/>
    </w:rPr>
  </w:style>
  <w:style w:type="paragraph" w:customStyle="1" w:styleId="Tableofcontents20">
    <w:name w:val="Table of contents (2)"/>
    <w:basedOn w:val="Normal"/>
    <w:link w:val="Tableofcontents2"/>
    <w:rsid w:val="00822EFE"/>
    <w:pPr>
      <w:shd w:val="clear" w:color="auto" w:fill="FFFFFF"/>
      <w:spacing w:line="240" w:lineRule="atLeast"/>
      <w:jc w:val="both"/>
    </w:pPr>
    <w:rPr>
      <w:rFonts w:ascii="Franklin Gothic Heavy" w:eastAsiaTheme="minorHAnsi" w:hAnsi="Franklin Gothic Heavy" w:cs="Franklin Gothic Heavy"/>
      <w:i/>
      <w:iCs/>
      <w:color w:val="auto"/>
      <w:spacing w:val="-10"/>
      <w:sz w:val="8"/>
      <w:szCs w:val="8"/>
      <w:lang w:val="en-US" w:eastAsia="en-US"/>
    </w:rPr>
  </w:style>
  <w:style w:type="paragraph" w:customStyle="1" w:styleId="Heading120">
    <w:name w:val="Heading #1 (2)"/>
    <w:basedOn w:val="Normal"/>
    <w:link w:val="Heading12"/>
    <w:rsid w:val="00822EFE"/>
    <w:pPr>
      <w:shd w:val="clear" w:color="auto" w:fill="FFFFFF"/>
      <w:spacing w:after="780" w:line="422" w:lineRule="exact"/>
      <w:jc w:val="center"/>
      <w:outlineLvl w:val="0"/>
    </w:pPr>
    <w:rPr>
      <w:rFonts w:ascii="Times New Roman" w:eastAsiaTheme="minorHAnsi" w:hAnsi="Times New Roman" w:cs="Times New Roman"/>
      <w:b/>
      <w:bCs/>
      <w:color w:val="auto"/>
      <w:spacing w:val="-3"/>
      <w:sz w:val="33"/>
      <w:szCs w:val="33"/>
      <w:lang w:val="en-US" w:eastAsia="en-US"/>
    </w:rPr>
  </w:style>
  <w:style w:type="paragraph" w:customStyle="1" w:styleId="Tablecaption1">
    <w:name w:val="Table caption1"/>
    <w:basedOn w:val="Normal"/>
    <w:link w:val="Tablecaption"/>
    <w:rsid w:val="00822EFE"/>
    <w:pPr>
      <w:shd w:val="clear" w:color="auto" w:fill="FFFFFF"/>
      <w:spacing w:line="240" w:lineRule="atLeast"/>
      <w:jc w:val="both"/>
    </w:pPr>
    <w:rPr>
      <w:rFonts w:ascii="Times New Roman" w:eastAsiaTheme="minorHAnsi" w:hAnsi="Times New Roman" w:cs="Times New Roman"/>
      <w:color w:val="auto"/>
      <w:sz w:val="25"/>
      <w:szCs w:val="25"/>
      <w:lang w:val="en-US" w:eastAsia="en-US"/>
    </w:rPr>
  </w:style>
  <w:style w:type="paragraph" w:customStyle="1" w:styleId="Tablecaption21">
    <w:name w:val="Table caption (2)1"/>
    <w:basedOn w:val="Normal"/>
    <w:link w:val="Tablecaption2"/>
    <w:rsid w:val="00822EFE"/>
    <w:pPr>
      <w:shd w:val="clear" w:color="auto" w:fill="FFFFFF"/>
      <w:spacing w:line="240" w:lineRule="atLeast"/>
      <w:jc w:val="both"/>
    </w:pPr>
    <w:rPr>
      <w:rFonts w:ascii="Franklin Gothic Heavy" w:eastAsiaTheme="minorHAnsi" w:hAnsi="Franklin Gothic Heavy" w:cs="Franklin Gothic Heavy"/>
      <w:i/>
      <w:iCs/>
      <w:color w:val="auto"/>
      <w:spacing w:val="-10"/>
      <w:sz w:val="8"/>
      <w:szCs w:val="8"/>
      <w:lang w:val="en-US" w:eastAsia="en-US"/>
    </w:rPr>
  </w:style>
  <w:style w:type="paragraph" w:customStyle="1" w:styleId="Bodytext160">
    <w:name w:val="Body text (16)"/>
    <w:basedOn w:val="Normal"/>
    <w:link w:val="Bodytext16"/>
    <w:rsid w:val="00822EFE"/>
    <w:pPr>
      <w:shd w:val="clear" w:color="auto" w:fill="FFFFFF"/>
      <w:spacing w:before="300" w:line="446" w:lineRule="exact"/>
      <w:jc w:val="both"/>
    </w:pPr>
    <w:rPr>
      <w:rFonts w:ascii="Times New Roman" w:eastAsiaTheme="minorHAnsi" w:hAnsi="Times New Roman" w:cs="Times New Roman"/>
      <w:b/>
      <w:bCs/>
      <w:color w:val="auto"/>
      <w:spacing w:val="-2"/>
      <w:sz w:val="27"/>
      <w:szCs w:val="27"/>
      <w:lang w:val="en-US" w:eastAsia="en-US"/>
    </w:rPr>
  </w:style>
  <w:style w:type="paragraph" w:customStyle="1" w:styleId="Tableofcontents30">
    <w:name w:val="Table of contents (3)"/>
    <w:basedOn w:val="Normal"/>
    <w:link w:val="Tableofcontents3"/>
    <w:rsid w:val="00822EFE"/>
    <w:pPr>
      <w:shd w:val="clear" w:color="auto" w:fill="FFFFFF"/>
      <w:spacing w:after="1080" w:line="446" w:lineRule="exact"/>
      <w:jc w:val="both"/>
    </w:pPr>
    <w:rPr>
      <w:rFonts w:ascii="Times New Roman" w:eastAsiaTheme="minorHAnsi" w:hAnsi="Times New Roman" w:cs="Times New Roman"/>
      <w:color w:val="auto"/>
      <w:spacing w:val="16"/>
      <w:sz w:val="22"/>
      <w:szCs w:val="22"/>
      <w:lang w:val="en-US" w:eastAsia="en-US"/>
    </w:rPr>
  </w:style>
  <w:style w:type="paragraph" w:customStyle="1" w:styleId="Tableofcontents40">
    <w:name w:val="Table of contents (4)"/>
    <w:basedOn w:val="Normal"/>
    <w:link w:val="Tableofcontents4"/>
    <w:rsid w:val="00822EFE"/>
    <w:pPr>
      <w:shd w:val="clear" w:color="auto" w:fill="FFFFFF"/>
      <w:spacing w:before="1080" w:line="442" w:lineRule="exact"/>
      <w:jc w:val="center"/>
    </w:pPr>
    <w:rPr>
      <w:rFonts w:ascii="Times New Roman" w:eastAsiaTheme="minorHAnsi" w:hAnsi="Times New Roman" w:cs="Times New Roman"/>
      <w:b/>
      <w:bCs/>
      <w:color w:val="auto"/>
      <w:spacing w:val="2"/>
      <w:sz w:val="25"/>
      <w:szCs w:val="25"/>
      <w:lang w:val="en-US" w:eastAsia="en-US"/>
    </w:rPr>
  </w:style>
  <w:style w:type="paragraph" w:customStyle="1" w:styleId="Tableofcontents50">
    <w:name w:val="Table of contents (5)"/>
    <w:basedOn w:val="Normal"/>
    <w:link w:val="Tableofcontents5"/>
    <w:rsid w:val="00822EFE"/>
    <w:pPr>
      <w:shd w:val="clear" w:color="auto" w:fill="FFFFFF"/>
      <w:spacing w:before="300" w:after="1080" w:line="240" w:lineRule="atLeast"/>
      <w:jc w:val="both"/>
    </w:pPr>
    <w:rPr>
      <w:rFonts w:ascii="Times New Roman" w:eastAsiaTheme="minorHAnsi" w:hAnsi="Times New Roman" w:cs="Times New Roman"/>
      <w:b/>
      <w:bCs/>
      <w:color w:val="auto"/>
      <w:spacing w:val="26"/>
      <w:sz w:val="22"/>
      <w:szCs w:val="22"/>
      <w:lang w:val="en-US" w:eastAsia="en-US"/>
    </w:rPr>
  </w:style>
  <w:style w:type="paragraph" w:customStyle="1" w:styleId="Bodytext170">
    <w:name w:val="Body text (17)"/>
    <w:basedOn w:val="Normal"/>
    <w:link w:val="Bodytext17"/>
    <w:rsid w:val="00822EFE"/>
    <w:pPr>
      <w:shd w:val="clear" w:color="auto" w:fill="FFFFFF"/>
      <w:spacing w:before="120" w:after="180" w:line="240" w:lineRule="atLeast"/>
      <w:ind w:firstLine="540"/>
      <w:jc w:val="both"/>
    </w:pPr>
    <w:rPr>
      <w:rFonts w:ascii="Times New Roman" w:eastAsiaTheme="minorHAnsi" w:hAnsi="Times New Roman" w:cs="Times New Roman"/>
      <w:b/>
      <w:bCs/>
      <w:color w:val="auto"/>
      <w:spacing w:val="-2"/>
      <w:sz w:val="22"/>
      <w:szCs w:val="22"/>
      <w:lang w:val="en-US" w:eastAsia="en-US"/>
    </w:rPr>
  </w:style>
  <w:style w:type="paragraph" w:customStyle="1" w:styleId="Bodytext180">
    <w:name w:val="Body text (18)"/>
    <w:basedOn w:val="Normal"/>
    <w:link w:val="Bodytext18"/>
    <w:rsid w:val="00822EFE"/>
    <w:pPr>
      <w:shd w:val="clear" w:color="auto" w:fill="FFFFFF"/>
      <w:spacing w:line="422" w:lineRule="exact"/>
      <w:ind w:firstLine="540"/>
      <w:jc w:val="both"/>
    </w:pPr>
    <w:rPr>
      <w:rFonts w:ascii="Times New Roman" w:eastAsiaTheme="minorHAnsi" w:hAnsi="Times New Roman" w:cs="Times New Roman"/>
      <w:b/>
      <w:bCs/>
      <w:color w:val="auto"/>
      <w:sz w:val="22"/>
      <w:szCs w:val="22"/>
      <w:lang w:val="en-US" w:eastAsia="en-US"/>
    </w:rPr>
  </w:style>
  <w:style w:type="paragraph" w:customStyle="1" w:styleId="DefaultParagraphFontParaCharCharCharCharChar">
    <w:name w:val="Default Paragraph Font Para Char Char Char Char Char"/>
    <w:autoRedefine/>
    <w:rsid w:val="00822EFE"/>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822EFE"/>
    <w:rPr>
      <w:sz w:val="20"/>
      <w:szCs w:val="20"/>
    </w:rPr>
  </w:style>
  <w:style w:type="character" w:customStyle="1" w:styleId="FootnoteTextChar">
    <w:name w:val="Footnote Text Char"/>
    <w:basedOn w:val="DefaultParagraphFont"/>
    <w:link w:val="FootnoteText"/>
    <w:semiHidden/>
    <w:rsid w:val="00822EFE"/>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822EFE"/>
    <w:rPr>
      <w:vertAlign w:val="superscript"/>
    </w:rPr>
  </w:style>
  <w:style w:type="table" w:styleId="TableGrid">
    <w:name w:val="Table Grid"/>
    <w:basedOn w:val="TableNormal"/>
    <w:rsid w:val="00822EFE"/>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2EFE"/>
  </w:style>
  <w:style w:type="paragraph" w:styleId="Header">
    <w:name w:val="header"/>
    <w:basedOn w:val="Normal"/>
    <w:link w:val="HeaderChar"/>
    <w:rsid w:val="00822EFE"/>
    <w:pPr>
      <w:widowControl/>
      <w:tabs>
        <w:tab w:val="center" w:pos="4320"/>
        <w:tab w:val="right" w:pos="8640"/>
      </w:tabs>
    </w:pPr>
    <w:rPr>
      <w:rFonts w:ascii=".VnTime" w:eastAsia="Times New Roman" w:hAnsi=".VnTime" w:cs="Times New Roman"/>
      <w:color w:val="auto"/>
      <w:sz w:val="28"/>
      <w:szCs w:val="20"/>
      <w:lang w:val="en-US" w:eastAsia="en-US"/>
    </w:rPr>
  </w:style>
  <w:style w:type="character" w:customStyle="1" w:styleId="HeaderChar">
    <w:name w:val="Header Char"/>
    <w:basedOn w:val="DefaultParagraphFont"/>
    <w:link w:val="Header"/>
    <w:rsid w:val="00822EFE"/>
    <w:rPr>
      <w:rFonts w:ascii=".VnTime" w:eastAsia="Times New Roman" w:hAnsi=".VnTime" w:cs="Times New Roman"/>
      <w:sz w:val="28"/>
      <w:szCs w:val="20"/>
    </w:rPr>
  </w:style>
  <w:style w:type="paragraph" w:styleId="BodyText33">
    <w:name w:val="Body Text 3"/>
    <w:basedOn w:val="Normal"/>
    <w:link w:val="BodyText3Char"/>
    <w:rsid w:val="00822EFE"/>
    <w:pPr>
      <w:widowControl/>
      <w:spacing w:line="360" w:lineRule="auto"/>
    </w:pPr>
    <w:rPr>
      <w:rFonts w:ascii=".VnArial" w:eastAsia="Times New Roman" w:hAnsi=".VnArial" w:cs="Arial"/>
      <w:bCs/>
      <w:color w:val="auto"/>
      <w:sz w:val="28"/>
      <w:szCs w:val="28"/>
      <w:lang w:val="en-US" w:eastAsia="en-US"/>
    </w:rPr>
  </w:style>
  <w:style w:type="character" w:customStyle="1" w:styleId="BodyText3Char">
    <w:name w:val="Body Text 3 Char"/>
    <w:basedOn w:val="DefaultParagraphFont"/>
    <w:link w:val="BodyText33"/>
    <w:rsid w:val="00822EFE"/>
    <w:rPr>
      <w:rFonts w:ascii=".VnArial" w:eastAsia="Times New Roman" w:hAnsi=".VnArial" w:cs="Arial"/>
      <w:bCs/>
      <w:sz w:val="28"/>
      <w:szCs w:val="28"/>
    </w:rPr>
  </w:style>
  <w:style w:type="paragraph" w:styleId="BodyText0">
    <w:name w:val="Body Text"/>
    <w:basedOn w:val="Normal"/>
    <w:link w:val="BodyTextChar"/>
    <w:rsid w:val="00822EFE"/>
    <w:pPr>
      <w:widowControl/>
      <w:jc w:val="both"/>
    </w:pPr>
    <w:rPr>
      <w:rFonts w:ascii=".VnArial" w:eastAsia="Times New Roman" w:hAnsi=".VnArial" w:cs="Arial"/>
      <w:color w:val="auto"/>
      <w:sz w:val="28"/>
      <w:szCs w:val="28"/>
      <w:lang w:val="en-US" w:eastAsia="en-US"/>
    </w:rPr>
  </w:style>
  <w:style w:type="character" w:customStyle="1" w:styleId="BodyTextChar">
    <w:name w:val="Body Text Char"/>
    <w:basedOn w:val="DefaultParagraphFont"/>
    <w:link w:val="BodyText0"/>
    <w:rsid w:val="00822EFE"/>
    <w:rPr>
      <w:rFonts w:ascii=".VnArial" w:eastAsia="Times New Roman" w:hAnsi=".VnArial" w:cs="Arial"/>
      <w:sz w:val="28"/>
      <w:szCs w:val="28"/>
    </w:rPr>
  </w:style>
  <w:style w:type="paragraph" w:styleId="Title">
    <w:name w:val="Title"/>
    <w:basedOn w:val="Normal"/>
    <w:link w:val="TitleChar"/>
    <w:qFormat/>
    <w:rsid w:val="00822EFE"/>
    <w:pPr>
      <w:widowControl/>
      <w:jc w:val="center"/>
    </w:pPr>
    <w:rPr>
      <w:rFonts w:ascii=".VnArialH" w:eastAsia="Times New Roman" w:hAnsi=".VnArialH" w:cs="Times New Roman"/>
      <w:b/>
      <w:bCs/>
      <w:color w:val="auto"/>
      <w:sz w:val="28"/>
      <w:szCs w:val="28"/>
      <w:lang w:val="en-US" w:eastAsia="en-US"/>
    </w:rPr>
  </w:style>
  <w:style w:type="character" w:customStyle="1" w:styleId="TitleChar">
    <w:name w:val="Title Char"/>
    <w:basedOn w:val="DefaultParagraphFont"/>
    <w:link w:val="Title"/>
    <w:rsid w:val="00822EFE"/>
    <w:rPr>
      <w:rFonts w:ascii=".VnArialH" w:eastAsia="Times New Roman" w:hAnsi=".VnArialH" w:cs="Times New Roman"/>
      <w:b/>
      <w:bCs/>
      <w:sz w:val="28"/>
      <w:szCs w:val="28"/>
    </w:rPr>
  </w:style>
  <w:style w:type="paragraph" w:styleId="Subtitle">
    <w:name w:val="Subtitle"/>
    <w:basedOn w:val="Normal"/>
    <w:link w:val="SubtitleChar"/>
    <w:qFormat/>
    <w:rsid w:val="00822EFE"/>
    <w:pPr>
      <w:widowControl/>
      <w:jc w:val="center"/>
    </w:pPr>
    <w:rPr>
      <w:rFonts w:ascii=".VnArialH" w:eastAsia="Times New Roman" w:hAnsi=".VnArialH" w:cs="Times New Roman"/>
      <w:b/>
      <w:bCs/>
      <w:color w:val="auto"/>
      <w:sz w:val="28"/>
      <w:szCs w:val="28"/>
      <w:lang w:val="en-US" w:eastAsia="en-US"/>
    </w:rPr>
  </w:style>
  <w:style w:type="character" w:customStyle="1" w:styleId="SubtitleChar">
    <w:name w:val="Subtitle Char"/>
    <w:basedOn w:val="DefaultParagraphFont"/>
    <w:link w:val="Subtitle"/>
    <w:rsid w:val="00822EFE"/>
    <w:rPr>
      <w:rFonts w:ascii=".VnArialH" w:eastAsia="Times New Roman" w:hAnsi=".VnArialH" w:cs="Times New Roman"/>
      <w:b/>
      <w:bCs/>
      <w:sz w:val="28"/>
      <w:szCs w:val="28"/>
    </w:rPr>
  </w:style>
  <w:style w:type="paragraph" w:styleId="BodyText23">
    <w:name w:val="Body Text 2"/>
    <w:basedOn w:val="Normal"/>
    <w:link w:val="BodyText2Char"/>
    <w:rsid w:val="00822EFE"/>
    <w:pPr>
      <w:widowControl/>
      <w:jc w:val="both"/>
    </w:pPr>
    <w:rPr>
      <w:rFonts w:ascii=".VnArialH" w:eastAsia="Times New Roman" w:hAnsi=".VnArialH" w:cs="Arial"/>
      <w:b/>
      <w:color w:val="auto"/>
      <w:sz w:val="20"/>
      <w:szCs w:val="28"/>
      <w:lang w:val="en-US" w:eastAsia="en-US"/>
    </w:rPr>
  </w:style>
  <w:style w:type="character" w:customStyle="1" w:styleId="BodyText2Char">
    <w:name w:val="Body Text 2 Char"/>
    <w:basedOn w:val="DefaultParagraphFont"/>
    <w:link w:val="BodyText23"/>
    <w:rsid w:val="00822EFE"/>
    <w:rPr>
      <w:rFonts w:ascii=".VnArialH" w:eastAsia="Times New Roman" w:hAnsi=".VnArialH" w:cs="Arial"/>
      <w:b/>
      <w:sz w:val="20"/>
      <w:szCs w:val="28"/>
    </w:rPr>
  </w:style>
  <w:style w:type="paragraph" w:styleId="BodyTextIndent">
    <w:name w:val="Body Text Indent"/>
    <w:basedOn w:val="Normal"/>
    <w:link w:val="BodyTextIndentChar"/>
    <w:rsid w:val="00822EFE"/>
    <w:pPr>
      <w:widowControl/>
      <w:spacing w:before="60" w:after="60" w:line="312" w:lineRule="auto"/>
      <w:ind w:left="720" w:hanging="360"/>
      <w:jc w:val="both"/>
    </w:pPr>
    <w:rPr>
      <w:rFonts w:ascii=".VnArial" w:eastAsia="Times New Roman" w:hAnsi=".VnArial" w:cs="Arial"/>
      <w:iCs/>
      <w:color w:val="auto"/>
      <w:sz w:val="28"/>
      <w:szCs w:val="28"/>
      <w:lang w:val="en-US" w:eastAsia="en-US"/>
    </w:rPr>
  </w:style>
  <w:style w:type="character" w:customStyle="1" w:styleId="BodyTextIndentChar">
    <w:name w:val="Body Text Indent Char"/>
    <w:basedOn w:val="DefaultParagraphFont"/>
    <w:link w:val="BodyTextIndent"/>
    <w:rsid w:val="00822EFE"/>
    <w:rPr>
      <w:rFonts w:ascii=".VnArial" w:eastAsia="Times New Roman" w:hAnsi=".VnArial" w:cs="Arial"/>
      <w:iCs/>
      <w:sz w:val="28"/>
      <w:szCs w:val="28"/>
    </w:rPr>
  </w:style>
  <w:style w:type="paragraph" w:styleId="Footer">
    <w:name w:val="footer"/>
    <w:basedOn w:val="Normal"/>
    <w:link w:val="FooterChar"/>
    <w:uiPriority w:val="99"/>
    <w:rsid w:val="00822EFE"/>
    <w:pPr>
      <w:widowControl/>
      <w:tabs>
        <w:tab w:val="center" w:pos="4320"/>
        <w:tab w:val="right" w:pos="8640"/>
      </w:tabs>
    </w:pPr>
    <w:rPr>
      <w:rFonts w:ascii=".VnTime" w:eastAsia="Times New Roman" w:hAnsi=".VnTime" w:cs="Times New Roman"/>
      <w:color w:val="auto"/>
      <w:sz w:val="28"/>
      <w:szCs w:val="28"/>
      <w:lang w:val="en-US" w:eastAsia="en-US"/>
    </w:rPr>
  </w:style>
  <w:style w:type="character" w:customStyle="1" w:styleId="FooterChar">
    <w:name w:val="Footer Char"/>
    <w:basedOn w:val="DefaultParagraphFont"/>
    <w:link w:val="Footer"/>
    <w:uiPriority w:val="99"/>
    <w:rsid w:val="00822EFE"/>
    <w:rPr>
      <w:rFonts w:ascii=".VnTime" w:eastAsia="Times New Roman" w:hAnsi=".VnTime" w:cs="Times New Roman"/>
      <w:sz w:val="28"/>
      <w:szCs w:val="28"/>
    </w:rPr>
  </w:style>
  <w:style w:type="character" w:styleId="PageNumber">
    <w:name w:val="page number"/>
    <w:basedOn w:val="DefaultParagraphFont"/>
    <w:rsid w:val="00822EFE"/>
  </w:style>
  <w:style w:type="paragraph" w:styleId="BodyTextIndent2">
    <w:name w:val="Body Text Indent 2"/>
    <w:basedOn w:val="Normal"/>
    <w:link w:val="BodyTextIndent2Char"/>
    <w:rsid w:val="00822EFE"/>
    <w:pPr>
      <w:widowControl/>
      <w:spacing w:before="60" w:after="60" w:line="312" w:lineRule="auto"/>
      <w:ind w:left="720"/>
      <w:jc w:val="both"/>
    </w:pPr>
    <w:rPr>
      <w:rFonts w:ascii=".VnArial" w:eastAsia="Times New Roman" w:hAnsi=".VnArial" w:cs="Arial"/>
      <w:iCs/>
      <w:color w:val="auto"/>
      <w:sz w:val="28"/>
      <w:szCs w:val="28"/>
      <w:lang w:val="en-US" w:eastAsia="en-US"/>
    </w:rPr>
  </w:style>
  <w:style w:type="character" w:customStyle="1" w:styleId="BodyTextIndent2Char">
    <w:name w:val="Body Text Indent 2 Char"/>
    <w:basedOn w:val="DefaultParagraphFont"/>
    <w:link w:val="BodyTextIndent2"/>
    <w:rsid w:val="00822EFE"/>
    <w:rPr>
      <w:rFonts w:ascii=".VnArial" w:eastAsia="Times New Roman" w:hAnsi=".VnArial" w:cs="Arial"/>
      <w:iCs/>
      <w:sz w:val="28"/>
      <w:szCs w:val="28"/>
    </w:rPr>
  </w:style>
  <w:style w:type="paragraph" w:styleId="BodyTextIndent3">
    <w:name w:val="Body Text Indent 3"/>
    <w:basedOn w:val="Normal"/>
    <w:link w:val="BodyTextIndent3Char"/>
    <w:rsid w:val="00822EFE"/>
    <w:pPr>
      <w:widowControl/>
      <w:spacing w:before="60" w:after="60" w:line="312" w:lineRule="auto"/>
      <w:ind w:left="360"/>
      <w:jc w:val="both"/>
    </w:pPr>
    <w:rPr>
      <w:rFonts w:ascii=".VnArial" w:eastAsia="Times New Roman" w:hAnsi=".VnArial" w:cs="Times New Roman"/>
      <w:bCs/>
      <w:color w:val="auto"/>
      <w:sz w:val="28"/>
      <w:szCs w:val="28"/>
      <w:lang w:val="en-US" w:eastAsia="en-US"/>
    </w:rPr>
  </w:style>
  <w:style w:type="character" w:customStyle="1" w:styleId="BodyTextIndent3Char">
    <w:name w:val="Body Text Indent 3 Char"/>
    <w:basedOn w:val="DefaultParagraphFont"/>
    <w:link w:val="BodyTextIndent3"/>
    <w:rsid w:val="00822EFE"/>
    <w:rPr>
      <w:rFonts w:ascii=".VnArial" w:eastAsia="Times New Roman" w:hAnsi=".VnArial" w:cs="Times New Roman"/>
      <w:bCs/>
      <w:sz w:val="28"/>
      <w:szCs w:val="28"/>
    </w:rPr>
  </w:style>
  <w:style w:type="character" w:customStyle="1" w:styleId="FootnoteTextChar1">
    <w:name w:val="Footnote Text Char1"/>
    <w:basedOn w:val="DefaultParagraphFont"/>
    <w:uiPriority w:val="99"/>
    <w:semiHidden/>
    <w:rsid w:val="00822EFE"/>
    <w:rPr>
      <w:sz w:val="20"/>
      <w:szCs w:val="20"/>
    </w:rPr>
  </w:style>
  <w:style w:type="character" w:customStyle="1" w:styleId="normal-h1">
    <w:name w:val="normal-h1"/>
    <w:basedOn w:val="DefaultParagraphFont"/>
    <w:rsid w:val="00822EFE"/>
    <w:rPr>
      <w:rFonts w:ascii="Times New Roman" w:hAnsi="Times New Roman" w:cs="Times New Roman" w:hint="default"/>
      <w:sz w:val="24"/>
      <w:szCs w:val="24"/>
    </w:rPr>
  </w:style>
  <w:style w:type="paragraph" w:styleId="ListParagraph">
    <w:name w:val="List Paragraph"/>
    <w:basedOn w:val="Normal"/>
    <w:uiPriority w:val="34"/>
    <w:qFormat/>
    <w:rsid w:val="00822EFE"/>
    <w:pPr>
      <w:widowControl/>
      <w:spacing w:after="200" w:line="276" w:lineRule="auto"/>
      <w:ind w:left="720"/>
      <w:contextualSpacing/>
    </w:pPr>
    <w:rPr>
      <w:rFonts w:ascii="Times New Roman" w:eastAsia="MS Mincho" w:hAnsi="Times New Roman" w:cs="Times New Roman"/>
      <w:color w:val="auto"/>
      <w:sz w:val="28"/>
      <w:szCs w:val="28"/>
      <w:lang w:val="en-US" w:eastAsia="en-US"/>
    </w:rPr>
  </w:style>
  <w:style w:type="paragraph" w:customStyle="1" w:styleId="normal-p">
    <w:name w:val="normal-p"/>
    <w:basedOn w:val="Normal"/>
    <w:rsid w:val="00822EFE"/>
    <w:pPr>
      <w:widowControl/>
    </w:pPr>
    <w:rPr>
      <w:rFonts w:ascii="Times New Roman" w:eastAsia="Arial Unicode MS" w:hAnsi="Times New Roman" w:cs="Times New Roman"/>
      <w:color w:val="auto"/>
      <w:sz w:val="20"/>
      <w:szCs w:val="20"/>
      <w:lang w:val="en-US" w:eastAsia="en-US"/>
    </w:rPr>
  </w:style>
  <w:style w:type="paragraph" w:styleId="NormalWeb">
    <w:name w:val="Normal (Web)"/>
    <w:basedOn w:val="Normal"/>
    <w:uiPriority w:val="99"/>
    <w:unhideWhenUsed/>
    <w:rsid w:val="00822EFE"/>
    <w:pPr>
      <w:widowControl/>
      <w:spacing w:before="120" w:after="240" w:line="360" w:lineRule="atLeast"/>
    </w:pPr>
    <w:rPr>
      <w:rFonts w:ascii="Verdana" w:eastAsia="Times New Roman" w:hAnsi="Verdana" w:cs="Times New Roman"/>
      <w:color w:val="auto"/>
      <w:lang w:val="en-US" w:eastAsia="en-US"/>
    </w:rPr>
  </w:style>
  <w:style w:type="character" w:styleId="Strong">
    <w:name w:val="Strong"/>
    <w:basedOn w:val="DefaultParagraphFont"/>
    <w:uiPriority w:val="22"/>
    <w:qFormat/>
    <w:rsid w:val="00822EFE"/>
    <w:rPr>
      <w:b/>
      <w:bCs/>
    </w:rPr>
  </w:style>
  <w:style w:type="table" w:customStyle="1" w:styleId="TableGrid1">
    <w:name w:val="Table Grid1"/>
    <w:basedOn w:val="TableNormal"/>
    <w:next w:val="TableGrid"/>
    <w:rsid w:val="00822EFE"/>
    <w:pPr>
      <w:spacing w:after="200" w:line="276"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autoRedefine/>
    <w:semiHidden/>
    <w:rsid w:val="00822EFE"/>
    <w:pPr>
      <w:widowControl/>
      <w:spacing w:before="120" w:after="120" w:line="312" w:lineRule="auto"/>
    </w:pPr>
    <w:rPr>
      <w:rFonts w:ascii="Times New Roman" w:eastAsia="Times New Roman" w:hAnsi="Times New Roman" w:cs="Times New Roman"/>
      <w:color w:val="auto"/>
      <w:sz w:val="28"/>
      <w:szCs w:val="28"/>
      <w:lang w:val="en-US" w:eastAsia="en-US"/>
    </w:rPr>
  </w:style>
  <w:style w:type="character" w:styleId="CommentReference">
    <w:name w:val="annotation reference"/>
    <w:basedOn w:val="DefaultParagraphFont"/>
    <w:unhideWhenUsed/>
    <w:rsid w:val="00822EFE"/>
    <w:rPr>
      <w:sz w:val="16"/>
      <w:szCs w:val="16"/>
    </w:rPr>
  </w:style>
  <w:style w:type="paragraph" w:styleId="CommentText">
    <w:name w:val="annotation text"/>
    <w:basedOn w:val="Normal"/>
    <w:link w:val="CommentTextChar"/>
    <w:unhideWhenUsed/>
    <w:rsid w:val="00822EFE"/>
    <w:pPr>
      <w:widowControl/>
    </w:pPr>
    <w:rPr>
      <w:rFonts w:ascii=".VnTime" w:eastAsia="Times New Roman" w:hAnsi=".VnTime" w:cs="Times New Roman"/>
      <w:color w:val="auto"/>
      <w:sz w:val="20"/>
      <w:szCs w:val="20"/>
      <w:lang w:val="en-US" w:eastAsia="en-US"/>
    </w:rPr>
  </w:style>
  <w:style w:type="character" w:customStyle="1" w:styleId="CommentTextChar">
    <w:name w:val="Comment Text Char"/>
    <w:basedOn w:val="DefaultParagraphFont"/>
    <w:link w:val="CommentText"/>
    <w:uiPriority w:val="99"/>
    <w:rsid w:val="00822EFE"/>
    <w:rPr>
      <w:rFonts w:ascii=".VnTime" w:eastAsia="Times New Roman" w:hAnsi=".VnTime" w:cs="Times New Roman"/>
      <w:sz w:val="20"/>
      <w:szCs w:val="20"/>
    </w:rPr>
  </w:style>
  <w:style w:type="paragraph" w:styleId="BalloonText">
    <w:name w:val="Balloon Text"/>
    <w:basedOn w:val="Normal"/>
    <w:link w:val="BalloonTextChar"/>
    <w:rsid w:val="00822EFE"/>
    <w:pPr>
      <w:widowControl/>
    </w:pPr>
    <w:rPr>
      <w:rFonts w:ascii="Tahoma" w:eastAsia="MS Mincho" w:hAnsi="Tahoma" w:cs="Tahoma"/>
      <w:color w:val="auto"/>
      <w:sz w:val="16"/>
      <w:szCs w:val="16"/>
      <w:lang w:val="en-US" w:eastAsia="en-US"/>
    </w:rPr>
  </w:style>
  <w:style w:type="character" w:customStyle="1" w:styleId="BalloonTextChar">
    <w:name w:val="Balloon Text Char"/>
    <w:basedOn w:val="DefaultParagraphFont"/>
    <w:link w:val="BalloonText"/>
    <w:rsid w:val="00822EFE"/>
    <w:rPr>
      <w:rFonts w:ascii="Tahoma" w:eastAsia="MS Mincho" w:hAnsi="Tahoma" w:cs="Tahoma"/>
      <w:sz w:val="16"/>
      <w:szCs w:val="16"/>
    </w:rPr>
  </w:style>
  <w:style w:type="paragraph" w:styleId="CommentSubject">
    <w:name w:val="annotation subject"/>
    <w:basedOn w:val="CommentText"/>
    <w:next w:val="CommentText"/>
    <w:link w:val="CommentSubjectChar"/>
    <w:rsid w:val="00822EFE"/>
    <w:pPr>
      <w:spacing w:after="200"/>
    </w:pPr>
    <w:rPr>
      <w:rFonts w:ascii="Calibri" w:eastAsia="Calibri" w:hAnsi="Calibri"/>
      <w:b/>
      <w:bCs/>
    </w:rPr>
  </w:style>
  <w:style w:type="character" w:customStyle="1" w:styleId="CommentSubjectChar">
    <w:name w:val="Comment Subject Char"/>
    <w:basedOn w:val="CommentTextChar"/>
    <w:link w:val="CommentSubject"/>
    <w:rsid w:val="00822EFE"/>
    <w:rPr>
      <w:rFonts w:ascii="Calibri" w:eastAsia="Calibri" w:hAnsi="Calibri" w:cs="Times New Roman"/>
      <w:b/>
      <w:bCs/>
      <w:sz w:val="20"/>
      <w:szCs w:val="20"/>
    </w:rPr>
  </w:style>
  <w:style w:type="character" w:customStyle="1" w:styleId="apple-converted-space">
    <w:name w:val="apple-converted-space"/>
    <w:basedOn w:val="DefaultParagraphFont"/>
    <w:rsid w:val="00822EFE"/>
  </w:style>
  <w:style w:type="character" w:customStyle="1" w:styleId="normal-h">
    <w:name w:val="normal-h"/>
    <w:basedOn w:val="DefaultParagraphFont"/>
    <w:rsid w:val="00822EFE"/>
  </w:style>
  <w:style w:type="character" w:customStyle="1" w:styleId="BodyText42">
    <w:name w:val="Body Text4"/>
    <w:basedOn w:val="DefaultParagraphFont"/>
    <w:rsid w:val="00822EF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11">
    <w:name w:val="Body Text11"/>
    <w:basedOn w:val="Normal"/>
    <w:rsid w:val="00822EFE"/>
    <w:pPr>
      <w:shd w:val="clear" w:color="auto" w:fill="FFFFFF"/>
      <w:spacing w:before="60" w:after="60" w:line="243" w:lineRule="exact"/>
      <w:ind w:hanging="320"/>
      <w:jc w:val="both"/>
    </w:pPr>
    <w:rPr>
      <w:rFonts w:ascii="Times New Roman" w:eastAsia="Times New Roman" w:hAnsi="Times New Roman" w:cs="Times New Roman"/>
      <w:i/>
      <w:iCs/>
      <w:sz w:val="20"/>
      <w:szCs w:val="20"/>
      <w:lang w:eastAsia="en-GB"/>
    </w:rPr>
  </w:style>
  <w:style w:type="paragraph" w:customStyle="1" w:styleId="CharCharCharCharCharCharCharCharCharCharCharCharChar">
    <w:name w:val="Char Char Char Char Char Char Char Char Char Char Char Char Char"/>
    <w:basedOn w:val="Normal"/>
    <w:next w:val="Normal"/>
    <w:autoRedefine/>
    <w:semiHidden/>
    <w:rsid w:val="00822EFE"/>
    <w:pPr>
      <w:widowControl/>
      <w:spacing w:before="120" w:after="120" w:line="312" w:lineRule="auto"/>
    </w:pPr>
    <w:rPr>
      <w:rFonts w:ascii="Times New Roman" w:eastAsia="Times New Roman" w:hAnsi="Times New Roman" w:cs="Times New Roman"/>
      <w:color w:val="auto"/>
      <w:sz w:val="28"/>
      <w:szCs w:val="28"/>
      <w:lang w:val="en-US" w:eastAsia="en-US"/>
    </w:rPr>
  </w:style>
  <w:style w:type="paragraph" w:customStyle="1" w:styleId="listparagraph0">
    <w:name w:val="listparagraph"/>
    <w:basedOn w:val="Normal"/>
    <w:rsid w:val="00822EFE"/>
    <w:pPr>
      <w:widowControl/>
      <w:spacing w:before="100" w:beforeAutospacing="1" w:after="100" w:afterAutospacing="1"/>
    </w:pPr>
    <w:rPr>
      <w:rFonts w:ascii="Times New Roman" w:eastAsia="Times New Roman" w:hAnsi="Times New Roman" w:cs="Times New Roman"/>
      <w:color w:val="auto"/>
      <w:lang w:val="en-US" w:eastAsia="ja-JP"/>
    </w:rPr>
  </w:style>
  <w:style w:type="paragraph" w:styleId="EndnoteText">
    <w:name w:val="endnote text"/>
    <w:basedOn w:val="Normal"/>
    <w:link w:val="EndnoteTextChar"/>
    <w:rsid w:val="00822EFE"/>
    <w:rPr>
      <w:sz w:val="20"/>
      <w:szCs w:val="20"/>
    </w:rPr>
  </w:style>
  <w:style w:type="character" w:customStyle="1" w:styleId="EndnoteTextChar">
    <w:name w:val="Endnote Text Char"/>
    <w:basedOn w:val="DefaultParagraphFont"/>
    <w:link w:val="EndnoteText"/>
    <w:rsid w:val="00822EFE"/>
    <w:rPr>
      <w:rFonts w:ascii="Courier New" w:eastAsia="Courier New" w:hAnsi="Courier New" w:cs="Courier New"/>
      <w:color w:val="000000"/>
      <w:sz w:val="20"/>
      <w:szCs w:val="20"/>
      <w:lang w:val="vi-VN" w:eastAsia="vi-VN"/>
    </w:rPr>
  </w:style>
  <w:style w:type="character" w:styleId="EndnoteReference">
    <w:name w:val="endnote reference"/>
    <w:basedOn w:val="DefaultParagraphFont"/>
    <w:rsid w:val="00822EFE"/>
    <w:rPr>
      <w:vertAlign w:val="superscript"/>
    </w:rPr>
  </w:style>
  <w:style w:type="paragraph" w:styleId="Revision">
    <w:name w:val="Revision"/>
    <w:hidden/>
    <w:uiPriority w:val="99"/>
    <w:semiHidden/>
    <w:rsid w:val="00822EFE"/>
    <w:pPr>
      <w:spacing w:after="0" w:line="240" w:lineRule="auto"/>
    </w:pPr>
    <w:rPr>
      <w:rFonts w:ascii="Courier New" w:eastAsia="Courier New" w:hAnsi="Courier New" w:cs="Courier New"/>
      <w:color w:val="000000"/>
      <w:sz w:val="24"/>
      <w:szCs w:val="24"/>
      <w:lang w:val="vi-VN" w:eastAsia="vi-VN"/>
    </w:rPr>
  </w:style>
  <w:style w:type="character" w:customStyle="1" w:styleId="BodyText24">
    <w:name w:val="Body Text2"/>
    <w:basedOn w:val="Bodytext"/>
    <w:rsid w:val="00822EFE"/>
    <w:rPr>
      <w:rFonts w:ascii="Times New Roman" w:hAnsi="Times New Roman" w:cs="Times New Roman"/>
      <w:spacing w:val="1"/>
      <w:sz w:val="25"/>
      <w:szCs w:val="25"/>
      <w:shd w:val="clear" w:color="auto" w:fill="FFFFFF"/>
    </w:rPr>
  </w:style>
  <w:style w:type="paragraph" w:customStyle="1" w:styleId="Char4">
    <w:name w:val="Char4"/>
    <w:basedOn w:val="Normal"/>
    <w:semiHidden/>
    <w:rsid w:val="00431187"/>
    <w:pPr>
      <w:widowControl/>
      <w:spacing w:after="160" w:line="240" w:lineRule="exact"/>
    </w:pPr>
    <w:rPr>
      <w:rFonts w:ascii="Arial" w:eastAsia="Times New Roman" w:hAnsi="Arial" w:cs="Arial"/>
      <w:color w:val="auto"/>
      <w:sz w:val="22"/>
      <w:szCs w:val="22"/>
      <w:lang w:val="en-US" w:eastAsia="en-US"/>
    </w:rPr>
  </w:style>
  <w:style w:type="paragraph" w:customStyle="1" w:styleId="LightGrid-Accent31">
    <w:name w:val="Light Grid - Accent 31"/>
    <w:basedOn w:val="Normal"/>
    <w:link w:val="LightGrid-Accent3Char"/>
    <w:qFormat/>
    <w:rsid w:val="00431187"/>
    <w:pPr>
      <w:spacing w:before="78"/>
      <w:ind w:left="121" w:firstLine="454"/>
      <w:jc w:val="both"/>
    </w:pPr>
    <w:rPr>
      <w:rFonts w:ascii="Times New Roman" w:eastAsia="Times New Roman" w:hAnsi="Times New Roman" w:cs="Times New Roman"/>
      <w:color w:val="auto"/>
      <w:sz w:val="22"/>
      <w:szCs w:val="22"/>
    </w:rPr>
  </w:style>
  <w:style w:type="character" w:customStyle="1" w:styleId="LightGrid-Accent3Char">
    <w:name w:val="Light Grid - Accent 3 Char"/>
    <w:link w:val="LightGrid-Accent31"/>
    <w:locked/>
    <w:rsid w:val="00431187"/>
    <w:rPr>
      <w:rFonts w:ascii="Times New Roman" w:eastAsia="Times New Roman" w:hAnsi="Times New Roman" w:cs="Times New Roman"/>
    </w:rPr>
  </w:style>
  <w:style w:type="character" w:customStyle="1" w:styleId="CommentTextChar2">
    <w:name w:val="Comment Text Char2"/>
    <w:locked/>
    <w:rsid w:val="005A1DB8"/>
    <w:rPr>
      <w:rFonts w:ascii=".VnTime" w:hAnsi=".VnTime"/>
      <w:lang w:val="en-US" w:eastAsia="en-US" w:bidi="ar-SA"/>
    </w:rPr>
  </w:style>
  <w:style w:type="character" w:customStyle="1" w:styleId="CommentTextChar1">
    <w:name w:val="Comment Text Char1"/>
    <w:semiHidden/>
    <w:locked/>
    <w:rsid w:val="007E6BA4"/>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171">
      <w:bodyDiv w:val="1"/>
      <w:marLeft w:val="0"/>
      <w:marRight w:val="0"/>
      <w:marTop w:val="0"/>
      <w:marBottom w:val="0"/>
      <w:divBdr>
        <w:top w:val="none" w:sz="0" w:space="0" w:color="auto"/>
        <w:left w:val="none" w:sz="0" w:space="0" w:color="auto"/>
        <w:bottom w:val="none" w:sz="0" w:space="0" w:color="auto"/>
        <w:right w:val="none" w:sz="0" w:space="0" w:color="auto"/>
      </w:divBdr>
    </w:div>
    <w:div w:id="71512703">
      <w:bodyDiv w:val="1"/>
      <w:marLeft w:val="0"/>
      <w:marRight w:val="0"/>
      <w:marTop w:val="0"/>
      <w:marBottom w:val="0"/>
      <w:divBdr>
        <w:top w:val="none" w:sz="0" w:space="0" w:color="auto"/>
        <w:left w:val="none" w:sz="0" w:space="0" w:color="auto"/>
        <w:bottom w:val="none" w:sz="0" w:space="0" w:color="auto"/>
        <w:right w:val="none" w:sz="0" w:space="0" w:color="auto"/>
      </w:divBdr>
    </w:div>
    <w:div w:id="93479832">
      <w:bodyDiv w:val="1"/>
      <w:marLeft w:val="0"/>
      <w:marRight w:val="0"/>
      <w:marTop w:val="0"/>
      <w:marBottom w:val="0"/>
      <w:divBdr>
        <w:top w:val="none" w:sz="0" w:space="0" w:color="auto"/>
        <w:left w:val="none" w:sz="0" w:space="0" w:color="auto"/>
        <w:bottom w:val="none" w:sz="0" w:space="0" w:color="auto"/>
        <w:right w:val="none" w:sz="0" w:space="0" w:color="auto"/>
      </w:divBdr>
    </w:div>
    <w:div w:id="157157207">
      <w:bodyDiv w:val="1"/>
      <w:marLeft w:val="0"/>
      <w:marRight w:val="0"/>
      <w:marTop w:val="0"/>
      <w:marBottom w:val="0"/>
      <w:divBdr>
        <w:top w:val="none" w:sz="0" w:space="0" w:color="auto"/>
        <w:left w:val="none" w:sz="0" w:space="0" w:color="auto"/>
        <w:bottom w:val="none" w:sz="0" w:space="0" w:color="auto"/>
        <w:right w:val="none" w:sz="0" w:space="0" w:color="auto"/>
      </w:divBdr>
    </w:div>
    <w:div w:id="230846134">
      <w:bodyDiv w:val="1"/>
      <w:marLeft w:val="0"/>
      <w:marRight w:val="0"/>
      <w:marTop w:val="0"/>
      <w:marBottom w:val="0"/>
      <w:divBdr>
        <w:top w:val="none" w:sz="0" w:space="0" w:color="auto"/>
        <w:left w:val="none" w:sz="0" w:space="0" w:color="auto"/>
        <w:bottom w:val="none" w:sz="0" w:space="0" w:color="auto"/>
        <w:right w:val="none" w:sz="0" w:space="0" w:color="auto"/>
      </w:divBdr>
    </w:div>
    <w:div w:id="356736302">
      <w:bodyDiv w:val="1"/>
      <w:marLeft w:val="0"/>
      <w:marRight w:val="0"/>
      <w:marTop w:val="0"/>
      <w:marBottom w:val="0"/>
      <w:divBdr>
        <w:top w:val="none" w:sz="0" w:space="0" w:color="auto"/>
        <w:left w:val="none" w:sz="0" w:space="0" w:color="auto"/>
        <w:bottom w:val="none" w:sz="0" w:space="0" w:color="auto"/>
        <w:right w:val="none" w:sz="0" w:space="0" w:color="auto"/>
      </w:divBdr>
    </w:div>
    <w:div w:id="406615709">
      <w:bodyDiv w:val="1"/>
      <w:marLeft w:val="0"/>
      <w:marRight w:val="0"/>
      <w:marTop w:val="0"/>
      <w:marBottom w:val="0"/>
      <w:divBdr>
        <w:top w:val="none" w:sz="0" w:space="0" w:color="auto"/>
        <w:left w:val="none" w:sz="0" w:space="0" w:color="auto"/>
        <w:bottom w:val="none" w:sz="0" w:space="0" w:color="auto"/>
        <w:right w:val="none" w:sz="0" w:space="0" w:color="auto"/>
      </w:divBdr>
    </w:div>
    <w:div w:id="502553777">
      <w:bodyDiv w:val="1"/>
      <w:marLeft w:val="0"/>
      <w:marRight w:val="0"/>
      <w:marTop w:val="0"/>
      <w:marBottom w:val="0"/>
      <w:divBdr>
        <w:top w:val="none" w:sz="0" w:space="0" w:color="auto"/>
        <w:left w:val="none" w:sz="0" w:space="0" w:color="auto"/>
        <w:bottom w:val="none" w:sz="0" w:space="0" w:color="auto"/>
        <w:right w:val="none" w:sz="0" w:space="0" w:color="auto"/>
      </w:divBdr>
    </w:div>
    <w:div w:id="507989797">
      <w:bodyDiv w:val="1"/>
      <w:marLeft w:val="0"/>
      <w:marRight w:val="0"/>
      <w:marTop w:val="0"/>
      <w:marBottom w:val="0"/>
      <w:divBdr>
        <w:top w:val="none" w:sz="0" w:space="0" w:color="auto"/>
        <w:left w:val="none" w:sz="0" w:space="0" w:color="auto"/>
        <w:bottom w:val="none" w:sz="0" w:space="0" w:color="auto"/>
        <w:right w:val="none" w:sz="0" w:space="0" w:color="auto"/>
      </w:divBdr>
    </w:div>
    <w:div w:id="554511672">
      <w:bodyDiv w:val="1"/>
      <w:marLeft w:val="0"/>
      <w:marRight w:val="0"/>
      <w:marTop w:val="0"/>
      <w:marBottom w:val="0"/>
      <w:divBdr>
        <w:top w:val="none" w:sz="0" w:space="0" w:color="auto"/>
        <w:left w:val="none" w:sz="0" w:space="0" w:color="auto"/>
        <w:bottom w:val="none" w:sz="0" w:space="0" w:color="auto"/>
        <w:right w:val="none" w:sz="0" w:space="0" w:color="auto"/>
      </w:divBdr>
    </w:div>
    <w:div w:id="560020365">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
    <w:div w:id="666980146">
      <w:bodyDiv w:val="1"/>
      <w:marLeft w:val="0"/>
      <w:marRight w:val="0"/>
      <w:marTop w:val="0"/>
      <w:marBottom w:val="0"/>
      <w:divBdr>
        <w:top w:val="none" w:sz="0" w:space="0" w:color="auto"/>
        <w:left w:val="none" w:sz="0" w:space="0" w:color="auto"/>
        <w:bottom w:val="none" w:sz="0" w:space="0" w:color="auto"/>
        <w:right w:val="none" w:sz="0" w:space="0" w:color="auto"/>
      </w:divBdr>
    </w:div>
    <w:div w:id="722755707">
      <w:bodyDiv w:val="1"/>
      <w:marLeft w:val="0"/>
      <w:marRight w:val="0"/>
      <w:marTop w:val="0"/>
      <w:marBottom w:val="0"/>
      <w:divBdr>
        <w:top w:val="none" w:sz="0" w:space="0" w:color="auto"/>
        <w:left w:val="none" w:sz="0" w:space="0" w:color="auto"/>
        <w:bottom w:val="none" w:sz="0" w:space="0" w:color="auto"/>
        <w:right w:val="none" w:sz="0" w:space="0" w:color="auto"/>
      </w:divBdr>
    </w:div>
    <w:div w:id="745343509">
      <w:bodyDiv w:val="1"/>
      <w:marLeft w:val="0"/>
      <w:marRight w:val="0"/>
      <w:marTop w:val="0"/>
      <w:marBottom w:val="0"/>
      <w:divBdr>
        <w:top w:val="none" w:sz="0" w:space="0" w:color="auto"/>
        <w:left w:val="none" w:sz="0" w:space="0" w:color="auto"/>
        <w:bottom w:val="none" w:sz="0" w:space="0" w:color="auto"/>
        <w:right w:val="none" w:sz="0" w:space="0" w:color="auto"/>
      </w:divBdr>
    </w:div>
    <w:div w:id="866256161">
      <w:bodyDiv w:val="1"/>
      <w:marLeft w:val="0"/>
      <w:marRight w:val="0"/>
      <w:marTop w:val="0"/>
      <w:marBottom w:val="0"/>
      <w:divBdr>
        <w:top w:val="none" w:sz="0" w:space="0" w:color="auto"/>
        <w:left w:val="none" w:sz="0" w:space="0" w:color="auto"/>
        <w:bottom w:val="none" w:sz="0" w:space="0" w:color="auto"/>
        <w:right w:val="none" w:sz="0" w:space="0" w:color="auto"/>
      </w:divBdr>
    </w:div>
    <w:div w:id="886379761">
      <w:bodyDiv w:val="1"/>
      <w:marLeft w:val="0"/>
      <w:marRight w:val="0"/>
      <w:marTop w:val="0"/>
      <w:marBottom w:val="0"/>
      <w:divBdr>
        <w:top w:val="none" w:sz="0" w:space="0" w:color="auto"/>
        <w:left w:val="none" w:sz="0" w:space="0" w:color="auto"/>
        <w:bottom w:val="none" w:sz="0" w:space="0" w:color="auto"/>
        <w:right w:val="none" w:sz="0" w:space="0" w:color="auto"/>
      </w:divBdr>
    </w:div>
    <w:div w:id="1062173202">
      <w:bodyDiv w:val="1"/>
      <w:marLeft w:val="0"/>
      <w:marRight w:val="0"/>
      <w:marTop w:val="0"/>
      <w:marBottom w:val="0"/>
      <w:divBdr>
        <w:top w:val="none" w:sz="0" w:space="0" w:color="auto"/>
        <w:left w:val="none" w:sz="0" w:space="0" w:color="auto"/>
        <w:bottom w:val="none" w:sz="0" w:space="0" w:color="auto"/>
        <w:right w:val="none" w:sz="0" w:space="0" w:color="auto"/>
      </w:divBdr>
    </w:div>
    <w:div w:id="1075712474">
      <w:bodyDiv w:val="1"/>
      <w:marLeft w:val="0"/>
      <w:marRight w:val="0"/>
      <w:marTop w:val="0"/>
      <w:marBottom w:val="0"/>
      <w:divBdr>
        <w:top w:val="none" w:sz="0" w:space="0" w:color="auto"/>
        <w:left w:val="none" w:sz="0" w:space="0" w:color="auto"/>
        <w:bottom w:val="none" w:sz="0" w:space="0" w:color="auto"/>
        <w:right w:val="none" w:sz="0" w:space="0" w:color="auto"/>
      </w:divBdr>
    </w:div>
    <w:div w:id="1114979419">
      <w:bodyDiv w:val="1"/>
      <w:marLeft w:val="0"/>
      <w:marRight w:val="0"/>
      <w:marTop w:val="0"/>
      <w:marBottom w:val="0"/>
      <w:divBdr>
        <w:top w:val="none" w:sz="0" w:space="0" w:color="auto"/>
        <w:left w:val="none" w:sz="0" w:space="0" w:color="auto"/>
        <w:bottom w:val="none" w:sz="0" w:space="0" w:color="auto"/>
        <w:right w:val="none" w:sz="0" w:space="0" w:color="auto"/>
      </w:divBdr>
    </w:div>
    <w:div w:id="1294217464">
      <w:bodyDiv w:val="1"/>
      <w:marLeft w:val="0"/>
      <w:marRight w:val="0"/>
      <w:marTop w:val="0"/>
      <w:marBottom w:val="0"/>
      <w:divBdr>
        <w:top w:val="none" w:sz="0" w:space="0" w:color="auto"/>
        <w:left w:val="none" w:sz="0" w:space="0" w:color="auto"/>
        <w:bottom w:val="none" w:sz="0" w:space="0" w:color="auto"/>
        <w:right w:val="none" w:sz="0" w:space="0" w:color="auto"/>
      </w:divBdr>
      <w:divsChild>
        <w:div w:id="113914043">
          <w:marLeft w:val="0"/>
          <w:marRight w:val="0"/>
          <w:marTop w:val="0"/>
          <w:marBottom w:val="0"/>
          <w:divBdr>
            <w:top w:val="none" w:sz="0" w:space="0" w:color="auto"/>
            <w:left w:val="none" w:sz="0" w:space="0" w:color="auto"/>
            <w:bottom w:val="none" w:sz="0" w:space="0" w:color="auto"/>
            <w:right w:val="none" w:sz="0" w:space="0" w:color="auto"/>
          </w:divBdr>
        </w:div>
        <w:div w:id="161436901">
          <w:marLeft w:val="0"/>
          <w:marRight w:val="0"/>
          <w:marTop w:val="0"/>
          <w:marBottom w:val="0"/>
          <w:divBdr>
            <w:top w:val="none" w:sz="0" w:space="0" w:color="auto"/>
            <w:left w:val="none" w:sz="0" w:space="0" w:color="auto"/>
            <w:bottom w:val="none" w:sz="0" w:space="0" w:color="auto"/>
            <w:right w:val="none" w:sz="0" w:space="0" w:color="auto"/>
          </w:divBdr>
        </w:div>
        <w:div w:id="191185521">
          <w:marLeft w:val="0"/>
          <w:marRight w:val="0"/>
          <w:marTop w:val="0"/>
          <w:marBottom w:val="0"/>
          <w:divBdr>
            <w:top w:val="none" w:sz="0" w:space="0" w:color="auto"/>
            <w:left w:val="none" w:sz="0" w:space="0" w:color="auto"/>
            <w:bottom w:val="none" w:sz="0" w:space="0" w:color="auto"/>
            <w:right w:val="none" w:sz="0" w:space="0" w:color="auto"/>
          </w:divBdr>
        </w:div>
        <w:div w:id="217012891">
          <w:marLeft w:val="0"/>
          <w:marRight w:val="0"/>
          <w:marTop w:val="0"/>
          <w:marBottom w:val="0"/>
          <w:divBdr>
            <w:top w:val="none" w:sz="0" w:space="0" w:color="auto"/>
            <w:left w:val="none" w:sz="0" w:space="0" w:color="auto"/>
            <w:bottom w:val="none" w:sz="0" w:space="0" w:color="auto"/>
            <w:right w:val="none" w:sz="0" w:space="0" w:color="auto"/>
          </w:divBdr>
        </w:div>
        <w:div w:id="238290915">
          <w:marLeft w:val="0"/>
          <w:marRight w:val="0"/>
          <w:marTop w:val="0"/>
          <w:marBottom w:val="0"/>
          <w:divBdr>
            <w:top w:val="none" w:sz="0" w:space="0" w:color="auto"/>
            <w:left w:val="none" w:sz="0" w:space="0" w:color="auto"/>
            <w:bottom w:val="none" w:sz="0" w:space="0" w:color="auto"/>
            <w:right w:val="none" w:sz="0" w:space="0" w:color="auto"/>
          </w:divBdr>
        </w:div>
        <w:div w:id="284820329">
          <w:marLeft w:val="0"/>
          <w:marRight w:val="0"/>
          <w:marTop w:val="120"/>
          <w:marBottom w:val="0"/>
          <w:divBdr>
            <w:top w:val="none" w:sz="0" w:space="0" w:color="auto"/>
            <w:left w:val="none" w:sz="0" w:space="0" w:color="auto"/>
            <w:bottom w:val="none" w:sz="0" w:space="0" w:color="auto"/>
            <w:right w:val="none" w:sz="0" w:space="0" w:color="auto"/>
          </w:divBdr>
        </w:div>
        <w:div w:id="298995437">
          <w:marLeft w:val="0"/>
          <w:marRight w:val="0"/>
          <w:marTop w:val="0"/>
          <w:marBottom w:val="0"/>
          <w:divBdr>
            <w:top w:val="none" w:sz="0" w:space="0" w:color="auto"/>
            <w:left w:val="none" w:sz="0" w:space="0" w:color="auto"/>
            <w:bottom w:val="none" w:sz="0" w:space="0" w:color="auto"/>
            <w:right w:val="none" w:sz="0" w:space="0" w:color="auto"/>
          </w:divBdr>
        </w:div>
        <w:div w:id="302739201">
          <w:marLeft w:val="0"/>
          <w:marRight w:val="0"/>
          <w:marTop w:val="0"/>
          <w:marBottom w:val="0"/>
          <w:divBdr>
            <w:top w:val="none" w:sz="0" w:space="0" w:color="auto"/>
            <w:left w:val="none" w:sz="0" w:space="0" w:color="auto"/>
            <w:bottom w:val="none" w:sz="0" w:space="0" w:color="auto"/>
            <w:right w:val="none" w:sz="0" w:space="0" w:color="auto"/>
          </w:divBdr>
        </w:div>
        <w:div w:id="328362299">
          <w:marLeft w:val="0"/>
          <w:marRight w:val="0"/>
          <w:marTop w:val="0"/>
          <w:marBottom w:val="0"/>
          <w:divBdr>
            <w:top w:val="none" w:sz="0" w:space="0" w:color="auto"/>
            <w:left w:val="none" w:sz="0" w:space="0" w:color="auto"/>
            <w:bottom w:val="none" w:sz="0" w:space="0" w:color="auto"/>
            <w:right w:val="none" w:sz="0" w:space="0" w:color="auto"/>
          </w:divBdr>
        </w:div>
        <w:div w:id="346055165">
          <w:marLeft w:val="0"/>
          <w:marRight w:val="0"/>
          <w:marTop w:val="0"/>
          <w:marBottom w:val="0"/>
          <w:divBdr>
            <w:top w:val="none" w:sz="0" w:space="0" w:color="auto"/>
            <w:left w:val="none" w:sz="0" w:space="0" w:color="auto"/>
            <w:bottom w:val="none" w:sz="0" w:space="0" w:color="auto"/>
            <w:right w:val="none" w:sz="0" w:space="0" w:color="auto"/>
          </w:divBdr>
        </w:div>
        <w:div w:id="393553042">
          <w:marLeft w:val="0"/>
          <w:marRight w:val="0"/>
          <w:marTop w:val="0"/>
          <w:marBottom w:val="0"/>
          <w:divBdr>
            <w:top w:val="none" w:sz="0" w:space="0" w:color="auto"/>
            <w:left w:val="none" w:sz="0" w:space="0" w:color="auto"/>
            <w:bottom w:val="none" w:sz="0" w:space="0" w:color="auto"/>
            <w:right w:val="none" w:sz="0" w:space="0" w:color="auto"/>
          </w:divBdr>
        </w:div>
        <w:div w:id="395396581">
          <w:marLeft w:val="0"/>
          <w:marRight w:val="0"/>
          <w:marTop w:val="0"/>
          <w:marBottom w:val="0"/>
          <w:divBdr>
            <w:top w:val="none" w:sz="0" w:space="0" w:color="auto"/>
            <w:left w:val="none" w:sz="0" w:space="0" w:color="auto"/>
            <w:bottom w:val="none" w:sz="0" w:space="0" w:color="auto"/>
            <w:right w:val="none" w:sz="0" w:space="0" w:color="auto"/>
          </w:divBdr>
        </w:div>
        <w:div w:id="407969203">
          <w:marLeft w:val="0"/>
          <w:marRight w:val="0"/>
          <w:marTop w:val="0"/>
          <w:marBottom w:val="0"/>
          <w:divBdr>
            <w:top w:val="none" w:sz="0" w:space="0" w:color="auto"/>
            <w:left w:val="none" w:sz="0" w:space="0" w:color="auto"/>
            <w:bottom w:val="none" w:sz="0" w:space="0" w:color="auto"/>
            <w:right w:val="none" w:sz="0" w:space="0" w:color="auto"/>
          </w:divBdr>
        </w:div>
        <w:div w:id="412170055">
          <w:marLeft w:val="0"/>
          <w:marRight w:val="0"/>
          <w:marTop w:val="0"/>
          <w:marBottom w:val="0"/>
          <w:divBdr>
            <w:top w:val="none" w:sz="0" w:space="0" w:color="auto"/>
            <w:left w:val="none" w:sz="0" w:space="0" w:color="auto"/>
            <w:bottom w:val="none" w:sz="0" w:space="0" w:color="auto"/>
            <w:right w:val="none" w:sz="0" w:space="0" w:color="auto"/>
          </w:divBdr>
        </w:div>
        <w:div w:id="434403946">
          <w:marLeft w:val="0"/>
          <w:marRight w:val="0"/>
          <w:marTop w:val="0"/>
          <w:marBottom w:val="0"/>
          <w:divBdr>
            <w:top w:val="none" w:sz="0" w:space="0" w:color="auto"/>
            <w:left w:val="none" w:sz="0" w:space="0" w:color="auto"/>
            <w:bottom w:val="none" w:sz="0" w:space="0" w:color="auto"/>
            <w:right w:val="none" w:sz="0" w:space="0" w:color="auto"/>
          </w:divBdr>
        </w:div>
        <w:div w:id="561671758">
          <w:marLeft w:val="0"/>
          <w:marRight w:val="0"/>
          <w:marTop w:val="0"/>
          <w:marBottom w:val="0"/>
          <w:divBdr>
            <w:top w:val="none" w:sz="0" w:space="0" w:color="auto"/>
            <w:left w:val="none" w:sz="0" w:space="0" w:color="auto"/>
            <w:bottom w:val="none" w:sz="0" w:space="0" w:color="auto"/>
            <w:right w:val="none" w:sz="0" w:space="0" w:color="auto"/>
          </w:divBdr>
        </w:div>
        <w:div w:id="568929794">
          <w:marLeft w:val="0"/>
          <w:marRight w:val="0"/>
          <w:marTop w:val="0"/>
          <w:marBottom w:val="0"/>
          <w:divBdr>
            <w:top w:val="none" w:sz="0" w:space="0" w:color="auto"/>
            <w:left w:val="none" w:sz="0" w:space="0" w:color="auto"/>
            <w:bottom w:val="none" w:sz="0" w:space="0" w:color="auto"/>
            <w:right w:val="none" w:sz="0" w:space="0" w:color="auto"/>
          </w:divBdr>
        </w:div>
        <w:div w:id="713847106">
          <w:marLeft w:val="0"/>
          <w:marRight w:val="0"/>
          <w:marTop w:val="0"/>
          <w:marBottom w:val="0"/>
          <w:divBdr>
            <w:top w:val="none" w:sz="0" w:space="0" w:color="auto"/>
            <w:left w:val="none" w:sz="0" w:space="0" w:color="auto"/>
            <w:bottom w:val="none" w:sz="0" w:space="0" w:color="auto"/>
            <w:right w:val="none" w:sz="0" w:space="0" w:color="auto"/>
          </w:divBdr>
        </w:div>
        <w:div w:id="979268770">
          <w:marLeft w:val="0"/>
          <w:marRight w:val="0"/>
          <w:marTop w:val="0"/>
          <w:marBottom w:val="0"/>
          <w:divBdr>
            <w:top w:val="none" w:sz="0" w:space="0" w:color="auto"/>
            <w:left w:val="none" w:sz="0" w:space="0" w:color="auto"/>
            <w:bottom w:val="none" w:sz="0" w:space="0" w:color="auto"/>
            <w:right w:val="none" w:sz="0" w:space="0" w:color="auto"/>
          </w:divBdr>
        </w:div>
        <w:div w:id="989946179">
          <w:marLeft w:val="0"/>
          <w:marRight w:val="0"/>
          <w:marTop w:val="0"/>
          <w:marBottom w:val="0"/>
          <w:divBdr>
            <w:top w:val="none" w:sz="0" w:space="0" w:color="auto"/>
            <w:left w:val="none" w:sz="0" w:space="0" w:color="auto"/>
            <w:bottom w:val="none" w:sz="0" w:space="0" w:color="auto"/>
            <w:right w:val="none" w:sz="0" w:space="0" w:color="auto"/>
          </w:divBdr>
        </w:div>
        <w:div w:id="1309356752">
          <w:marLeft w:val="0"/>
          <w:marRight w:val="0"/>
          <w:marTop w:val="0"/>
          <w:marBottom w:val="0"/>
          <w:divBdr>
            <w:top w:val="none" w:sz="0" w:space="0" w:color="auto"/>
            <w:left w:val="none" w:sz="0" w:space="0" w:color="auto"/>
            <w:bottom w:val="none" w:sz="0" w:space="0" w:color="auto"/>
            <w:right w:val="none" w:sz="0" w:space="0" w:color="auto"/>
          </w:divBdr>
        </w:div>
        <w:div w:id="1400252820">
          <w:marLeft w:val="0"/>
          <w:marRight w:val="0"/>
          <w:marTop w:val="0"/>
          <w:marBottom w:val="0"/>
          <w:divBdr>
            <w:top w:val="none" w:sz="0" w:space="0" w:color="auto"/>
            <w:left w:val="none" w:sz="0" w:space="0" w:color="auto"/>
            <w:bottom w:val="none" w:sz="0" w:space="0" w:color="auto"/>
            <w:right w:val="none" w:sz="0" w:space="0" w:color="auto"/>
          </w:divBdr>
        </w:div>
        <w:div w:id="1423836347">
          <w:marLeft w:val="0"/>
          <w:marRight w:val="0"/>
          <w:marTop w:val="120"/>
          <w:marBottom w:val="0"/>
          <w:divBdr>
            <w:top w:val="none" w:sz="0" w:space="0" w:color="auto"/>
            <w:left w:val="none" w:sz="0" w:space="0" w:color="auto"/>
            <w:bottom w:val="none" w:sz="0" w:space="0" w:color="auto"/>
            <w:right w:val="none" w:sz="0" w:space="0" w:color="auto"/>
          </w:divBdr>
        </w:div>
        <w:div w:id="1478455184">
          <w:marLeft w:val="0"/>
          <w:marRight w:val="0"/>
          <w:marTop w:val="120"/>
          <w:marBottom w:val="0"/>
          <w:divBdr>
            <w:top w:val="none" w:sz="0" w:space="0" w:color="auto"/>
            <w:left w:val="none" w:sz="0" w:space="0" w:color="auto"/>
            <w:bottom w:val="none" w:sz="0" w:space="0" w:color="auto"/>
            <w:right w:val="none" w:sz="0" w:space="0" w:color="auto"/>
          </w:divBdr>
        </w:div>
        <w:div w:id="1562864701">
          <w:marLeft w:val="0"/>
          <w:marRight w:val="0"/>
          <w:marTop w:val="0"/>
          <w:marBottom w:val="0"/>
          <w:divBdr>
            <w:top w:val="none" w:sz="0" w:space="0" w:color="auto"/>
            <w:left w:val="none" w:sz="0" w:space="0" w:color="auto"/>
            <w:bottom w:val="none" w:sz="0" w:space="0" w:color="auto"/>
            <w:right w:val="none" w:sz="0" w:space="0" w:color="auto"/>
          </w:divBdr>
        </w:div>
        <w:div w:id="1621036612">
          <w:marLeft w:val="0"/>
          <w:marRight w:val="0"/>
          <w:marTop w:val="0"/>
          <w:marBottom w:val="0"/>
          <w:divBdr>
            <w:top w:val="none" w:sz="0" w:space="0" w:color="auto"/>
            <w:left w:val="none" w:sz="0" w:space="0" w:color="auto"/>
            <w:bottom w:val="none" w:sz="0" w:space="0" w:color="auto"/>
            <w:right w:val="none" w:sz="0" w:space="0" w:color="auto"/>
          </w:divBdr>
        </w:div>
        <w:div w:id="1643384764">
          <w:marLeft w:val="0"/>
          <w:marRight w:val="0"/>
          <w:marTop w:val="0"/>
          <w:marBottom w:val="0"/>
          <w:divBdr>
            <w:top w:val="none" w:sz="0" w:space="0" w:color="auto"/>
            <w:left w:val="none" w:sz="0" w:space="0" w:color="auto"/>
            <w:bottom w:val="none" w:sz="0" w:space="0" w:color="auto"/>
            <w:right w:val="none" w:sz="0" w:space="0" w:color="auto"/>
          </w:divBdr>
        </w:div>
        <w:div w:id="1679380055">
          <w:marLeft w:val="0"/>
          <w:marRight w:val="0"/>
          <w:marTop w:val="0"/>
          <w:marBottom w:val="0"/>
          <w:divBdr>
            <w:top w:val="none" w:sz="0" w:space="0" w:color="auto"/>
            <w:left w:val="none" w:sz="0" w:space="0" w:color="auto"/>
            <w:bottom w:val="none" w:sz="0" w:space="0" w:color="auto"/>
            <w:right w:val="none" w:sz="0" w:space="0" w:color="auto"/>
          </w:divBdr>
        </w:div>
        <w:div w:id="1718896165">
          <w:marLeft w:val="0"/>
          <w:marRight w:val="0"/>
          <w:marTop w:val="0"/>
          <w:marBottom w:val="0"/>
          <w:divBdr>
            <w:top w:val="none" w:sz="0" w:space="0" w:color="auto"/>
            <w:left w:val="none" w:sz="0" w:space="0" w:color="auto"/>
            <w:bottom w:val="none" w:sz="0" w:space="0" w:color="auto"/>
            <w:right w:val="none" w:sz="0" w:space="0" w:color="auto"/>
          </w:divBdr>
        </w:div>
        <w:div w:id="1879704770">
          <w:marLeft w:val="0"/>
          <w:marRight w:val="0"/>
          <w:marTop w:val="0"/>
          <w:marBottom w:val="0"/>
          <w:divBdr>
            <w:top w:val="none" w:sz="0" w:space="0" w:color="auto"/>
            <w:left w:val="none" w:sz="0" w:space="0" w:color="auto"/>
            <w:bottom w:val="none" w:sz="0" w:space="0" w:color="auto"/>
            <w:right w:val="none" w:sz="0" w:space="0" w:color="auto"/>
          </w:divBdr>
        </w:div>
        <w:div w:id="1995913498">
          <w:marLeft w:val="0"/>
          <w:marRight w:val="0"/>
          <w:marTop w:val="0"/>
          <w:marBottom w:val="0"/>
          <w:divBdr>
            <w:top w:val="none" w:sz="0" w:space="0" w:color="auto"/>
            <w:left w:val="none" w:sz="0" w:space="0" w:color="auto"/>
            <w:bottom w:val="none" w:sz="0" w:space="0" w:color="auto"/>
            <w:right w:val="none" w:sz="0" w:space="0" w:color="auto"/>
          </w:divBdr>
        </w:div>
        <w:div w:id="2013021315">
          <w:marLeft w:val="0"/>
          <w:marRight w:val="0"/>
          <w:marTop w:val="0"/>
          <w:marBottom w:val="0"/>
          <w:divBdr>
            <w:top w:val="none" w:sz="0" w:space="0" w:color="auto"/>
            <w:left w:val="none" w:sz="0" w:space="0" w:color="auto"/>
            <w:bottom w:val="none" w:sz="0" w:space="0" w:color="auto"/>
            <w:right w:val="none" w:sz="0" w:space="0" w:color="auto"/>
          </w:divBdr>
        </w:div>
        <w:div w:id="2136409350">
          <w:marLeft w:val="0"/>
          <w:marRight w:val="0"/>
          <w:marTop w:val="0"/>
          <w:marBottom w:val="0"/>
          <w:divBdr>
            <w:top w:val="none" w:sz="0" w:space="0" w:color="auto"/>
            <w:left w:val="none" w:sz="0" w:space="0" w:color="auto"/>
            <w:bottom w:val="none" w:sz="0" w:space="0" w:color="auto"/>
            <w:right w:val="none" w:sz="0" w:space="0" w:color="auto"/>
          </w:divBdr>
        </w:div>
      </w:divsChild>
    </w:div>
    <w:div w:id="1469282247">
      <w:bodyDiv w:val="1"/>
      <w:marLeft w:val="0"/>
      <w:marRight w:val="0"/>
      <w:marTop w:val="0"/>
      <w:marBottom w:val="0"/>
      <w:divBdr>
        <w:top w:val="none" w:sz="0" w:space="0" w:color="auto"/>
        <w:left w:val="none" w:sz="0" w:space="0" w:color="auto"/>
        <w:bottom w:val="none" w:sz="0" w:space="0" w:color="auto"/>
        <w:right w:val="none" w:sz="0" w:space="0" w:color="auto"/>
      </w:divBdr>
    </w:div>
    <w:div w:id="1568226687">
      <w:bodyDiv w:val="1"/>
      <w:marLeft w:val="0"/>
      <w:marRight w:val="0"/>
      <w:marTop w:val="0"/>
      <w:marBottom w:val="0"/>
      <w:divBdr>
        <w:top w:val="none" w:sz="0" w:space="0" w:color="auto"/>
        <w:left w:val="none" w:sz="0" w:space="0" w:color="auto"/>
        <w:bottom w:val="none" w:sz="0" w:space="0" w:color="auto"/>
        <w:right w:val="none" w:sz="0" w:space="0" w:color="auto"/>
      </w:divBdr>
    </w:div>
    <w:div w:id="1683511967">
      <w:bodyDiv w:val="1"/>
      <w:marLeft w:val="0"/>
      <w:marRight w:val="0"/>
      <w:marTop w:val="0"/>
      <w:marBottom w:val="0"/>
      <w:divBdr>
        <w:top w:val="none" w:sz="0" w:space="0" w:color="auto"/>
        <w:left w:val="none" w:sz="0" w:space="0" w:color="auto"/>
        <w:bottom w:val="none" w:sz="0" w:space="0" w:color="auto"/>
        <w:right w:val="none" w:sz="0" w:space="0" w:color="auto"/>
      </w:divBdr>
    </w:div>
    <w:div w:id="1705058897">
      <w:bodyDiv w:val="1"/>
      <w:marLeft w:val="0"/>
      <w:marRight w:val="0"/>
      <w:marTop w:val="0"/>
      <w:marBottom w:val="0"/>
      <w:divBdr>
        <w:top w:val="none" w:sz="0" w:space="0" w:color="auto"/>
        <w:left w:val="none" w:sz="0" w:space="0" w:color="auto"/>
        <w:bottom w:val="none" w:sz="0" w:space="0" w:color="auto"/>
        <w:right w:val="none" w:sz="0" w:space="0" w:color="auto"/>
      </w:divBdr>
    </w:div>
    <w:div w:id="1809980112">
      <w:bodyDiv w:val="1"/>
      <w:marLeft w:val="0"/>
      <w:marRight w:val="0"/>
      <w:marTop w:val="0"/>
      <w:marBottom w:val="0"/>
      <w:divBdr>
        <w:top w:val="none" w:sz="0" w:space="0" w:color="auto"/>
        <w:left w:val="none" w:sz="0" w:space="0" w:color="auto"/>
        <w:bottom w:val="none" w:sz="0" w:space="0" w:color="auto"/>
        <w:right w:val="none" w:sz="0" w:space="0" w:color="auto"/>
      </w:divBdr>
    </w:div>
    <w:div w:id="1918900238">
      <w:bodyDiv w:val="1"/>
      <w:marLeft w:val="0"/>
      <w:marRight w:val="0"/>
      <w:marTop w:val="0"/>
      <w:marBottom w:val="0"/>
      <w:divBdr>
        <w:top w:val="none" w:sz="0" w:space="0" w:color="auto"/>
        <w:left w:val="none" w:sz="0" w:space="0" w:color="auto"/>
        <w:bottom w:val="none" w:sz="0" w:space="0" w:color="auto"/>
        <w:right w:val="none" w:sz="0" w:space="0" w:color="auto"/>
      </w:divBdr>
    </w:div>
    <w:div w:id="1919945835">
      <w:bodyDiv w:val="1"/>
      <w:marLeft w:val="0"/>
      <w:marRight w:val="0"/>
      <w:marTop w:val="0"/>
      <w:marBottom w:val="0"/>
      <w:divBdr>
        <w:top w:val="none" w:sz="0" w:space="0" w:color="auto"/>
        <w:left w:val="none" w:sz="0" w:space="0" w:color="auto"/>
        <w:bottom w:val="none" w:sz="0" w:space="0" w:color="auto"/>
        <w:right w:val="none" w:sz="0" w:space="0" w:color="auto"/>
      </w:divBdr>
    </w:div>
    <w:div w:id="1947686723">
      <w:bodyDiv w:val="1"/>
      <w:marLeft w:val="0"/>
      <w:marRight w:val="0"/>
      <w:marTop w:val="0"/>
      <w:marBottom w:val="0"/>
      <w:divBdr>
        <w:top w:val="none" w:sz="0" w:space="0" w:color="auto"/>
        <w:left w:val="none" w:sz="0" w:space="0" w:color="auto"/>
        <w:bottom w:val="none" w:sz="0" w:space="0" w:color="auto"/>
        <w:right w:val="none" w:sz="0" w:space="0" w:color="auto"/>
      </w:divBdr>
    </w:div>
    <w:div w:id="2053384126">
      <w:bodyDiv w:val="1"/>
      <w:marLeft w:val="0"/>
      <w:marRight w:val="0"/>
      <w:marTop w:val="0"/>
      <w:marBottom w:val="0"/>
      <w:divBdr>
        <w:top w:val="none" w:sz="0" w:space="0" w:color="auto"/>
        <w:left w:val="none" w:sz="0" w:space="0" w:color="auto"/>
        <w:bottom w:val="none" w:sz="0" w:space="0" w:color="auto"/>
        <w:right w:val="none" w:sz="0" w:space="0" w:color="auto"/>
      </w:divBdr>
    </w:div>
    <w:div w:id="2055887581">
      <w:bodyDiv w:val="1"/>
      <w:marLeft w:val="0"/>
      <w:marRight w:val="0"/>
      <w:marTop w:val="0"/>
      <w:marBottom w:val="0"/>
      <w:divBdr>
        <w:top w:val="none" w:sz="0" w:space="0" w:color="auto"/>
        <w:left w:val="none" w:sz="0" w:space="0" w:color="auto"/>
        <w:bottom w:val="none" w:sz="0" w:space="0" w:color="auto"/>
        <w:right w:val="none" w:sz="0" w:space="0" w:color="auto"/>
      </w:divBdr>
    </w:div>
    <w:div w:id="2068986260">
      <w:bodyDiv w:val="1"/>
      <w:marLeft w:val="0"/>
      <w:marRight w:val="0"/>
      <w:marTop w:val="0"/>
      <w:marBottom w:val="0"/>
      <w:divBdr>
        <w:top w:val="none" w:sz="0" w:space="0" w:color="auto"/>
        <w:left w:val="none" w:sz="0" w:space="0" w:color="auto"/>
        <w:bottom w:val="none" w:sz="0" w:space="0" w:color="auto"/>
        <w:right w:val="none" w:sz="0" w:space="0" w:color="auto"/>
      </w:divBdr>
    </w:div>
    <w:div w:id="20704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8B41C-C763-4DC1-966A-507E0E060C44}">
  <ds:schemaRefs>
    <ds:schemaRef ds:uri="http://schemas.openxmlformats.org/officeDocument/2006/bibliography"/>
  </ds:schemaRefs>
</ds:datastoreItem>
</file>

<file path=customXml/itemProps2.xml><?xml version="1.0" encoding="utf-8"?>
<ds:datastoreItem xmlns:ds="http://schemas.openxmlformats.org/officeDocument/2006/customXml" ds:itemID="{F1CCD5F6-F9C8-4BCF-9B21-DEACF5B39EBA}"/>
</file>

<file path=customXml/itemProps3.xml><?xml version="1.0" encoding="utf-8"?>
<ds:datastoreItem xmlns:ds="http://schemas.openxmlformats.org/officeDocument/2006/customXml" ds:itemID="{DC626D1C-47ED-4E61-A19F-AC0C4A6CEF2A}"/>
</file>

<file path=customXml/itemProps4.xml><?xml version="1.0" encoding="utf-8"?>
<ds:datastoreItem xmlns:ds="http://schemas.openxmlformats.org/officeDocument/2006/customXml" ds:itemID="{B61DE960-2B08-4F88-84A9-EC04E201FDE1}"/>
</file>

<file path=docProps/app.xml><?xml version="1.0" encoding="utf-8"?>
<Properties xmlns="http://schemas.openxmlformats.org/officeDocument/2006/extended-properties" xmlns:vt="http://schemas.openxmlformats.org/officeDocument/2006/docPropsVTypes">
  <Template>Normal.dotm</Template>
  <TotalTime>1</TotalTime>
  <Pages>35</Pages>
  <Words>9374</Words>
  <Characters>53436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haison-cntt</dc:creator>
  <cp:lastModifiedBy>haison-cntt</cp:lastModifiedBy>
  <cp:revision>4</cp:revision>
  <cp:lastPrinted>2021-06-30T10:17:00Z</cp:lastPrinted>
  <dcterms:created xsi:type="dcterms:W3CDTF">2021-08-30T06:57:00Z</dcterms:created>
  <dcterms:modified xsi:type="dcterms:W3CDTF">2021-08-30T06:58:00Z</dcterms:modified>
</cp:coreProperties>
</file>